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B" w:rsidRPr="00C26FB4" w:rsidRDefault="001702AB" w:rsidP="001702AB">
      <w:pPr>
        <w:rPr>
          <w:rFonts w:ascii="Arial" w:hAnsi="Arial" w:cs="Arial" w:hint="cs"/>
          <w:sz w:val="22"/>
          <w:szCs w:val="22"/>
          <w:rtl/>
          <w:lang w:bidi="fa-IR"/>
        </w:rPr>
      </w:pPr>
      <w:bookmarkStart w:id="0" w:name="_GoBack"/>
      <w:bookmarkEnd w:id="0"/>
    </w:p>
    <w:p w:rsidR="001702AB" w:rsidRPr="004A4697" w:rsidRDefault="001702AB" w:rsidP="001702AB">
      <w:pPr>
        <w:bidi w:val="0"/>
        <w:jc w:val="center"/>
        <w:rPr>
          <w:rFonts w:ascii="Arial" w:hAnsi="Arial" w:cs="Arial"/>
          <w:b/>
          <w:bCs/>
          <w:sz w:val="22"/>
          <w:szCs w:val="22"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Curriculum Vitae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4A4697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Personal History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C26FB4" w:rsidRDefault="001702AB" w:rsidP="001702AB">
      <w:pPr>
        <w:tabs>
          <w:tab w:val="left" w:pos="278"/>
        </w:tabs>
        <w:bidi w:val="0"/>
        <w:ind w:left="278" w:right="180"/>
        <w:jc w:val="lowKashida"/>
        <w:rPr>
          <w:rFonts w:ascii="Arial" w:hAnsi="Arial" w:cs="Arial"/>
          <w:noProof/>
          <w:sz w:val="22"/>
          <w:szCs w:val="22"/>
          <w:rtl/>
        </w:rPr>
      </w:pPr>
      <w:r w:rsidRPr="00C26FB4">
        <w:rPr>
          <w:rFonts w:ascii="Arial" w:hAnsi="Arial" w:cs="Arial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88A5F3" wp14:editId="49533DE2">
                <wp:simplePos x="0" y="0"/>
                <wp:positionH relativeFrom="column">
                  <wp:posOffset>-106680</wp:posOffset>
                </wp:positionH>
                <wp:positionV relativeFrom="paragraph">
                  <wp:posOffset>158750</wp:posOffset>
                </wp:positionV>
                <wp:extent cx="6172200" cy="2893060"/>
                <wp:effectExtent l="5715" t="13335" r="13335" b="82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893060"/>
                        </a:xfrm>
                        <a:prstGeom prst="roundRect">
                          <a:avLst>
                            <a:gd name="adj" fmla="val 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5168085" id="Rounded Rectangle 1" o:spid="_x0000_s1026" style="position:absolute;margin-left:-8.4pt;margin-top:12.5pt;width:486pt;height:22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"/>
            </w:pict>
          </mc:Fallback>
        </mc:AlternateContent>
      </w: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>Date :</w:t>
      </w: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 xml:space="preserve">Name (first name/surname, last name/forename): </w:t>
      </w:r>
      <w:r w:rsidRPr="004048D7">
        <w:rPr>
          <w:rFonts w:ascii="Arial" w:hAnsi="Arial" w:cs="Arial"/>
          <w:b/>
          <w:bCs/>
          <w:noProof/>
          <w:sz w:val="22"/>
          <w:szCs w:val="22"/>
        </w:rPr>
        <w:t>Molouk Jaafarpour</w:t>
      </w: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</w:p>
    <w:p w:rsidR="001702AB" w:rsidRPr="00017D32" w:rsidRDefault="001702AB" w:rsidP="001702AB">
      <w:pPr>
        <w:pStyle w:val="Default"/>
        <w:rPr>
          <w:rFonts w:ascii="Arial" w:hAnsi="Arial" w:cs="Arial"/>
          <w:b/>
          <w:bCs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>Address (Office):</w:t>
      </w:r>
      <w:r w:rsidRPr="004048D7">
        <w:t xml:space="preserve"> </w:t>
      </w:r>
      <w:r w:rsidRPr="00017D32">
        <w:rPr>
          <w:rFonts w:ascii="Arial" w:hAnsi="Arial" w:cs="Arial"/>
          <w:b/>
          <w:bCs/>
          <w:noProof/>
          <w:sz w:val="22"/>
          <w:szCs w:val="22"/>
        </w:rPr>
        <w:t xml:space="preserve">Department of Midwifery, School of Nursing &amp; Midwifery, Ilam University of </w:t>
      </w:r>
    </w:p>
    <w:p w:rsidR="001702AB" w:rsidRPr="00017D32" w:rsidRDefault="001702AB" w:rsidP="001702A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7D32">
        <w:rPr>
          <w:rFonts w:ascii="Arial" w:hAnsi="Arial" w:cs="Arial"/>
          <w:b/>
          <w:bCs/>
          <w:noProof/>
          <w:sz w:val="22"/>
          <w:szCs w:val="22"/>
        </w:rPr>
        <w:t>Medical Sciences, Ilam, Iran</w:t>
      </w:r>
      <w:r w:rsidRPr="00017D32">
        <w:rPr>
          <w:rFonts w:ascii="Arial" w:hAnsi="Arial" w:cs="Arial"/>
          <w:b/>
          <w:bCs/>
          <w:noProof/>
          <w:sz w:val="22"/>
          <w:szCs w:val="22"/>
        </w:rPr>
        <w:cr/>
        <w:t xml:space="preserve"> </w:t>
      </w: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sz w:val="22"/>
          <w:szCs w:val="22"/>
        </w:rPr>
        <w:t xml:space="preserve"> </w:t>
      </w: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>Phone (Office):</w:t>
      </w:r>
    </w:p>
    <w:p w:rsidR="001702AB" w:rsidRPr="006C2250" w:rsidRDefault="001702AB" w:rsidP="001702AB">
      <w:pPr>
        <w:tabs>
          <w:tab w:val="left" w:pos="278"/>
        </w:tabs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  <w:rtl/>
        </w:rPr>
      </w:pPr>
    </w:p>
    <w:p w:rsidR="001702AB" w:rsidRPr="006C2250" w:rsidRDefault="001702AB" w:rsidP="001702AB">
      <w:pPr>
        <w:numPr>
          <w:ilvl w:val="0"/>
          <w:numId w:val="2"/>
        </w:numPr>
        <w:bidi w:val="0"/>
        <w:spacing w:line="264" w:lineRule="auto"/>
        <w:ind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>Address (Home):</w:t>
      </w:r>
    </w:p>
    <w:p w:rsidR="001702AB" w:rsidRPr="006C2250" w:rsidRDefault="001702AB" w:rsidP="001702AB">
      <w:pPr>
        <w:numPr>
          <w:ilvl w:val="0"/>
          <w:numId w:val="2"/>
        </w:numPr>
        <w:bidi w:val="0"/>
        <w:spacing w:line="264" w:lineRule="auto"/>
        <w:ind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>Phone (Home):</w:t>
      </w:r>
    </w:p>
    <w:p w:rsidR="001702AB" w:rsidRPr="006C2250" w:rsidRDefault="001702AB" w:rsidP="001702AB">
      <w:pPr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</w:p>
    <w:p w:rsidR="001702AB" w:rsidRPr="006C2250" w:rsidRDefault="001702AB" w:rsidP="001702AB">
      <w:pPr>
        <w:numPr>
          <w:ilvl w:val="0"/>
          <w:numId w:val="2"/>
        </w:numPr>
        <w:bidi w:val="0"/>
        <w:spacing w:line="264" w:lineRule="auto"/>
        <w:ind w:right="181"/>
        <w:jc w:val="lowKashida"/>
        <w:rPr>
          <w:rFonts w:ascii="Arial" w:hAnsi="Arial" w:cs="Arial"/>
          <w:noProof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>Mobile</w:t>
      </w:r>
      <w:r w:rsidRPr="006C2250">
        <w:rPr>
          <w:rFonts w:ascii="Arial" w:hAnsi="Arial" w:cs="Arial"/>
          <w:b/>
          <w:bCs/>
          <w:noProof/>
          <w:sz w:val="22"/>
          <w:szCs w:val="22"/>
        </w:rPr>
        <w:t>:</w:t>
      </w:r>
    </w:p>
    <w:p w:rsidR="001702AB" w:rsidRPr="00017D32" w:rsidRDefault="001702AB" w:rsidP="001702AB">
      <w:pPr>
        <w:numPr>
          <w:ilvl w:val="0"/>
          <w:numId w:val="2"/>
        </w:numPr>
        <w:bidi w:val="0"/>
        <w:spacing w:line="264" w:lineRule="auto"/>
        <w:ind w:right="181"/>
        <w:jc w:val="lowKashida"/>
        <w:rPr>
          <w:rStyle w:val="Hyperlink"/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6C2250">
        <w:rPr>
          <w:rFonts w:ascii="Arial" w:hAnsi="Arial" w:cs="Arial"/>
          <w:noProof/>
          <w:sz w:val="22"/>
          <w:szCs w:val="22"/>
        </w:rPr>
        <w:t xml:space="preserve">Email Address: </w:t>
      </w:r>
      <w:hyperlink r:id="rId9" w:history="1">
        <w:r w:rsidRPr="00017D32">
          <w:rPr>
            <w:rStyle w:val="Hyperlink"/>
            <w:b/>
            <w:bCs/>
            <w:color w:val="000000"/>
            <w:sz w:val="28"/>
            <w:szCs w:val="28"/>
          </w:rPr>
          <w:t>jaafarpourm@gmail.com</w:t>
        </w:r>
      </w:hyperlink>
      <w:r w:rsidRPr="00017D32">
        <w:rPr>
          <w:rStyle w:val="Hyperlink"/>
          <w:b/>
          <w:bCs/>
          <w:color w:val="000000"/>
          <w:sz w:val="28"/>
          <w:szCs w:val="28"/>
        </w:rPr>
        <w:t xml:space="preserve">    ,     </w:t>
      </w:r>
      <w:r w:rsidRPr="00017D32">
        <w:rPr>
          <w:rStyle w:val="Hyperlink"/>
          <w:rFonts w:ascii="Arial" w:hAnsi="Arial" w:cs="Arial"/>
          <w:b/>
          <w:bCs/>
          <w:noProof/>
          <w:color w:val="000000"/>
          <w:sz w:val="22"/>
          <w:szCs w:val="22"/>
        </w:rPr>
        <w:t>jaafarpour-m@medilam.ac.ir</w:t>
      </w:r>
    </w:p>
    <w:p w:rsidR="001702AB" w:rsidRPr="00017D32" w:rsidRDefault="001702AB" w:rsidP="001702AB">
      <w:pPr>
        <w:numPr>
          <w:ilvl w:val="0"/>
          <w:numId w:val="2"/>
        </w:numPr>
        <w:bidi w:val="0"/>
        <w:spacing w:line="264" w:lineRule="auto"/>
        <w:ind w:right="181"/>
        <w:jc w:val="lowKashida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:rsidR="001702AB" w:rsidRPr="00C26FB4" w:rsidRDefault="001702AB" w:rsidP="001702AB">
      <w:pPr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</w:rPr>
      </w:pPr>
    </w:p>
    <w:p w:rsidR="001702AB" w:rsidRPr="004A4697" w:rsidRDefault="001702AB" w:rsidP="001702AB">
      <w:pPr>
        <w:numPr>
          <w:ilvl w:val="0"/>
          <w:numId w:val="2"/>
        </w:numPr>
        <w:tabs>
          <w:tab w:val="clear" w:pos="638"/>
          <w:tab w:val="num" w:pos="900"/>
        </w:tabs>
        <w:bidi w:val="0"/>
        <w:spacing w:line="264" w:lineRule="auto"/>
        <w:ind w:left="900" w:right="181"/>
        <w:jc w:val="lowKashida"/>
        <w:rPr>
          <w:rFonts w:ascii="Arial" w:hAnsi="Arial" w:cs="Arial"/>
          <w:b/>
          <w:bCs/>
          <w:noProof/>
          <w:sz w:val="22"/>
          <w:szCs w:val="22"/>
        </w:rPr>
      </w:pPr>
      <w:r w:rsidRPr="004A4697">
        <w:rPr>
          <w:rFonts w:ascii="Arial" w:hAnsi="Arial" w:cs="Arial"/>
          <w:b/>
          <w:bCs/>
          <w:noProof/>
          <w:sz w:val="22"/>
          <w:szCs w:val="22"/>
        </w:rPr>
        <w:t>Optional items</w:t>
      </w:r>
    </w:p>
    <w:p w:rsidR="001702AB" w:rsidRPr="00C26FB4" w:rsidRDefault="001702AB" w:rsidP="001702AB">
      <w:pPr>
        <w:bidi w:val="0"/>
        <w:spacing w:line="264" w:lineRule="auto"/>
        <w:ind w:left="278" w:right="181"/>
        <w:jc w:val="lowKashida"/>
        <w:rPr>
          <w:rFonts w:ascii="Arial" w:hAnsi="Arial" w:cs="Arial"/>
          <w:noProof/>
          <w:sz w:val="22"/>
          <w:szCs w:val="22"/>
          <w:rtl/>
        </w:rPr>
      </w:pPr>
    </w:p>
    <w:p w:rsidR="001702AB" w:rsidRPr="00C26FB4" w:rsidRDefault="001702AB" w:rsidP="001702AB">
      <w:pPr>
        <w:tabs>
          <w:tab w:val="left" w:pos="278"/>
        </w:tabs>
        <w:bidi w:val="0"/>
        <w:jc w:val="lowKashida"/>
        <w:rPr>
          <w:rFonts w:ascii="Arial" w:hAnsi="Arial" w:cs="Arial"/>
          <w:noProof/>
          <w:sz w:val="22"/>
          <w:szCs w:val="22"/>
          <w:lang w:bidi="fa-IR"/>
        </w:rPr>
      </w:pPr>
    </w:p>
    <w:p w:rsidR="001702AB" w:rsidRPr="004A4697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Educational History</w:t>
      </w:r>
    </w:p>
    <w:p w:rsidR="001702AB" w:rsidRPr="004A4697" w:rsidRDefault="001702AB" w:rsidP="001702AB">
      <w:pPr>
        <w:numPr>
          <w:ilvl w:val="0"/>
          <w:numId w:val="3"/>
        </w:numPr>
        <w:tabs>
          <w:tab w:val="clear" w:pos="338"/>
          <w:tab w:val="num" w:pos="540"/>
        </w:tabs>
        <w:bidi w:val="0"/>
        <w:ind w:left="360" w:hanging="180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Education (Academic Preparation)</w:t>
      </w:r>
    </w:p>
    <w:p w:rsidR="001702AB" w:rsidRPr="00C26FB4" w:rsidRDefault="001702AB" w:rsidP="001702AB">
      <w:pPr>
        <w:tabs>
          <w:tab w:val="left" w:pos="278"/>
        </w:tabs>
        <w:bidi w:val="0"/>
        <w:ind w:left="-22"/>
        <w:jc w:val="lowKashida"/>
        <w:rPr>
          <w:rFonts w:ascii="Arial" w:hAnsi="Arial" w:cs="Arial"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49"/>
        <w:gridCol w:w="1034"/>
        <w:gridCol w:w="1392"/>
        <w:gridCol w:w="1832"/>
        <w:gridCol w:w="939"/>
        <w:gridCol w:w="1469"/>
        <w:gridCol w:w="1469"/>
      </w:tblGrid>
      <w:tr w:rsidR="001702AB" w:rsidRPr="006C2250" w:rsidTr="0060432C">
        <w:trPr>
          <w:trHeight w:val="135"/>
        </w:trPr>
        <w:tc>
          <w:tcPr>
            <w:tcW w:w="1407" w:type="dxa"/>
            <w:gridSpan w:val="2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Year</w:t>
            </w:r>
          </w:p>
        </w:tc>
        <w:tc>
          <w:tcPr>
            <w:tcW w:w="1319" w:type="dxa"/>
            <w:vMerge w:val="restart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Country</w:t>
            </w:r>
          </w:p>
        </w:tc>
        <w:tc>
          <w:tcPr>
            <w:tcW w:w="1260" w:type="dxa"/>
            <w:vMerge w:val="restart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City</w:t>
            </w:r>
          </w:p>
        </w:tc>
        <w:tc>
          <w:tcPr>
            <w:tcW w:w="1440" w:type="dxa"/>
            <w:vMerge w:val="restart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University</w:t>
            </w:r>
          </w:p>
        </w:tc>
        <w:tc>
          <w:tcPr>
            <w:tcW w:w="1440" w:type="dxa"/>
            <w:vMerge w:val="restart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Degree</w:t>
            </w:r>
          </w:p>
        </w:tc>
        <w:tc>
          <w:tcPr>
            <w:tcW w:w="1580" w:type="dxa"/>
            <w:vMerge w:val="restart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Minor</w:t>
            </w:r>
          </w:p>
        </w:tc>
        <w:tc>
          <w:tcPr>
            <w:tcW w:w="1408" w:type="dxa"/>
            <w:vMerge w:val="restart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Major</w:t>
            </w:r>
          </w:p>
        </w:tc>
      </w:tr>
      <w:tr w:rsidR="001702AB" w:rsidRPr="006C2250" w:rsidTr="0060432C">
        <w:trPr>
          <w:trHeight w:val="135"/>
        </w:trPr>
        <w:tc>
          <w:tcPr>
            <w:tcW w:w="703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To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From</w:t>
            </w:r>
          </w:p>
        </w:tc>
        <w:tc>
          <w:tcPr>
            <w:tcW w:w="1319" w:type="dxa"/>
            <w:vMerge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Merge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</w:tr>
      <w:tr w:rsidR="001702AB" w:rsidRPr="006C2250" w:rsidTr="0060432C">
        <w:tc>
          <w:tcPr>
            <w:tcW w:w="703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1998</w:t>
            </w:r>
          </w:p>
        </w:tc>
        <w:tc>
          <w:tcPr>
            <w:tcW w:w="704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1994</w:t>
            </w:r>
          </w:p>
        </w:tc>
        <w:tc>
          <w:tcPr>
            <w:tcW w:w="1319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Iran</w:t>
            </w:r>
          </w:p>
        </w:tc>
        <w:tc>
          <w:tcPr>
            <w:tcW w:w="126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Kermanshah</w:t>
            </w:r>
          </w:p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Kermanshah</w:t>
            </w:r>
          </w:p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University of Medical Sciences (KUMS)</w:t>
            </w:r>
          </w:p>
        </w:tc>
        <w:tc>
          <w:tcPr>
            <w:tcW w:w="144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BS</w:t>
            </w:r>
          </w:p>
        </w:tc>
        <w:tc>
          <w:tcPr>
            <w:tcW w:w="158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Midwifery</w:t>
            </w:r>
          </w:p>
        </w:tc>
        <w:tc>
          <w:tcPr>
            <w:tcW w:w="1408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 xml:space="preserve">Midwifery </w:t>
            </w:r>
          </w:p>
        </w:tc>
      </w:tr>
      <w:tr w:rsidR="001702AB" w:rsidRPr="006C2250" w:rsidTr="0060432C">
        <w:tc>
          <w:tcPr>
            <w:tcW w:w="703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2007</w:t>
            </w:r>
          </w:p>
        </w:tc>
        <w:tc>
          <w:tcPr>
            <w:tcW w:w="704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2004</w:t>
            </w:r>
          </w:p>
        </w:tc>
        <w:tc>
          <w:tcPr>
            <w:tcW w:w="1319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Iran</w:t>
            </w:r>
          </w:p>
        </w:tc>
        <w:tc>
          <w:tcPr>
            <w:tcW w:w="126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Ahvaz</w:t>
            </w:r>
          </w:p>
        </w:tc>
        <w:tc>
          <w:tcPr>
            <w:tcW w:w="144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Ahwaz Jundishapur University of Medical Sciences (AJUMS)</w:t>
            </w:r>
          </w:p>
        </w:tc>
        <w:tc>
          <w:tcPr>
            <w:tcW w:w="144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MSc</w:t>
            </w:r>
          </w:p>
        </w:tc>
        <w:tc>
          <w:tcPr>
            <w:tcW w:w="158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Midwifery</w:t>
            </w:r>
          </w:p>
        </w:tc>
        <w:tc>
          <w:tcPr>
            <w:tcW w:w="1408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017D32">
              <w:rPr>
                <w:color w:val="000000"/>
              </w:rPr>
              <w:t>Midwifery</w:t>
            </w:r>
          </w:p>
        </w:tc>
      </w:tr>
      <w:tr w:rsidR="001702AB" w:rsidRPr="006C2250" w:rsidTr="0060432C">
        <w:tc>
          <w:tcPr>
            <w:tcW w:w="703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017D32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2021</w:t>
            </w:r>
          </w:p>
        </w:tc>
        <w:tc>
          <w:tcPr>
            <w:tcW w:w="704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017D32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2017</w:t>
            </w:r>
          </w:p>
        </w:tc>
        <w:tc>
          <w:tcPr>
            <w:tcW w:w="1319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Iran</w:t>
            </w:r>
          </w:p>
        </w:tc>
        <w:tc>
          <w:tcPr>
            <w:tcW w:w="126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Tehran</w:t>
            </w:r>
          </w:p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</w:p>
        </w:tc>
        <w:tc>
          <w:tcPr>
            <w:tcW w:w="144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Tehran</w:t>
            </w:r>
          </w:p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 xml:space="preserve">University of Medical </w:t>
            </w:r>
            <w:r w:rsidRPr="00017D32">
              <w:rPr>
                <w:color w:val="000000"/>
              </w:rPr>
              <w:lastRenderedPageBreak/>
              <w:t>Sciences(TUMS)</w:t>
            </w:r>
          </w:p>
        </w:tc>
        <w:tc>
          <w:tcPr>
            <w:tcW w:w="144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lastRenderedPageBreak/>
              <w:t>PhD</w:t>
            </w:r>
          </w:p>
        </w:tc>
        <w:tc>
          <w:tcPr>
            <w:tcW w:w="1580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Reproductive Health</w:t>
            </w:r>
          </w:p>
        </w:tc>
        <w:tc>
          <w:tcPr>
            <w:tcW w:w="1408" w:type="dxa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  <w:r w:rsidRPr="00017D32">
              <w:rPr>
                <w:color w:val="000000"/>
              </w:rPr>
              <w:t>Reproductive Health</w:t>
            </w:r>
          </w:p>
        </w:tc>
      </w:tr>
    </w:tbl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  <w:r w:rsidRPr="00C26FB4">
        <w:rPr>
          <w:rFonts w:ascii="Arial" w:hAnsi="Arial" w:cs="Arial"/>
          <w:sz w:val="22"/>
          <w:szCs w:val="22"/>
          <w:rtl/>
          <w:lang w:bidi="fa-IR"/>
        </w:rPr>
        <w:lastRenderedPageBreak/>
        <w:t xml:space="preserve">  </w:t>
      </w:r>
      <w:r w:rsidRPr="00C26FB4">
        <w:rPr>
          <w:rFonts w:ascii="Arial" w:hAnsi="Arial" w:cs="Arial"/>
          <w:sz w:val="22"/>
          <w:szCs w:val="22"/>
          <w:rtl/>
          <w:lang w:bidi="fa-IR"/>
        </w:rPr>
        <w:tab/>
      </w:r>
    </w:p>
    <w:p w:rsidR="001702AB" w:rsidRPr="004A4697" w:rsidRDefault="001702AB" w:rsidP="001702AB">
      <w:pPr>
        <w:tabs>
          <w:tab w:val="left" w:pos="278"/>
        </w:tabs>
        <w:bidi w:val="0"/>
        <w:ind w:left="-2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b. Theses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929"/>
        <w:gridCol w:w="4804"/>
      </w:tblGrid>
      <w:tr w:rsidR="001702AB" w:rsidRPr="006C2250" w:rsidTr="0060432C">
        <w:tc>
          <w:tcPr>
            <w:tcW w:w="29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Supervisor(S)</w:t>
            </w:r>
          </w:p>
        </w:tc>
        <w:tc>
          <w:tcPr>
            <w:tcW w:w="1980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Degree</w:t>
            </w:r>
          </w:p>
        </w:tc>
        <w:tc>
          <w:tcPr>
            <w:tcW w:w="4968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Title of thesis</w:t>
            </w:r>
          </w:p>
        </w:tc>
      </w:tr>
      <w:tr w:rsidR="001702AB" w:rsidRPr="006C2250" w:rsidTr="0060432C">
        <w:tc>
          <w:tcPr>
            <w:tcW w:w="2906" w:type="dxa"/>
          </w:tcPr>
          <w:p w:rsidR="001702AB" w:rsidRDefault="001702AB" w:rsidP="0060432C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Dr. Nahid Jvadifar</w:t>
            </w:r>
          </w:p>
          <w:p w:rsidR="001702AB" w:rsidRDefault="001702AB" w:rsidP="0060432C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Mrs. Shahnaz Najjar</w:t>
            </w:r>
          </w:p>
          <w:p w:rsidR="001702AB" w:rsidRPr="006C2250" w:rsidRDefault="001702AB" w:rsidP="0060432C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134CCE">
              <w:rPr>
                <w:color w:val="000000"/>
              </w:rPr>
              <w:t>MSc</w:t>
            </w:r>
          </w:p>
        </w:tc>
        <w:tc>
          <w:tcPr>
            <w:tcW w:w="4968" w:type="dxa"/>
          </w:tcPr>
          <w:p w:rsidR="001702AB" w:rsidRDefault="001702AB" w:rsidP="0060432C">
            <w:pPr>
              <w:pStyle w:val="Default"/>
              <w:rPr>
                <w:sz w:val="28"/>
                <w:szCs w:val="28"/>
              </w:rPr>
            </w:pPr>
            <w:r>
              <w:t>The Analgesic Effect of Transcutaneous Electrical Nerve Stimulation (TENS) on Caesarean under Spinal Anesthesia</w:t>
            </w:r>
          </w:p>
          <w:p w:rsidR="001702AB" w:rsidRDefault="001702AB" w:rsidP="0060432C"/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</w:tr>
      <w:tr w:rsidR="001702AB" w:rsidRPr="006C2250" w:rsidTr="0060432C">
        <w:tc>
          <w:tcPr>
            <w:tcW w:w="2906" w:type="dxa"/>
          </w:tcPr>
          <w:p w:rsidR="001702AB" w:rsidRPr="00134CCE" w:rsidRDefault="001702AB" w:rsidP="0060432C">
            <w:pPr>
              <w:bidi w:val="0"/>
              <w:jc w:val="center"/>
              <w:rPr>
                <w:rFonts w:eastAsia="Calibri"/>
                <w:color w:val="000000"/>
                <w:lang w:bidi="fa-IR"/>
              </w:rPr>
            </w:pPr>
            <w:r w:rsidRPr="00134CCE">
              <w:rPr>
                <w:rFonts w:eastAsia="Calibri"/>
                <w:color w:val="000000"/>
                <w:lang w:bidi="fa-IR"/>
              </w:rPr>
              <w:t>Dr. Ziba Taghizadeh</w:t>
            </w:r>
          </w:p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134CCE">
              <w:rPr>
                <w:color w:val="000000"/>
              </w:rPr>
              <w:t>PhD</w:t>
            </w:r>
          </w:p>
        </w:tc>
        <w:tc>
          <w:tcPr>
            <w:tcW w:w="4968" w:type="dxa"/>
          </w:tcPr>
          <w:p w:rsidR="001702AB" w:rsidRPr="006E0D52" w:rsidRDefault="001702AB" w:rsidP="0060432C">
            <w:pPr>
              <w:bidi w:val="0"/>
              <w:jc w:val="center"/>
              <w:rPr>
                <w:rFonts w:eastAsia="Calibri"/>
                <w:color w:val="000000"/>
                <w:lang w:bidi="fa-IR"/>
              </w:rPr>
            </w:pPr>
            <w:r w:rsidRPr="006E0D52">
              <w:rPr>
                <w:rFonts w:eastAsia="Calibri"/>
                <w:color w:val="000000"/>
                <w:lang w:bidi="fa-IR"/>
              </w:rPr>
              <w:t>The Mother's Perception and Experience of Childbirth Violence, Developing and Psychometric of Tool: A Sequential Exploratory Mixed Methods Research</w:t>
            </w:r>
          </w:p>
          <w:p w:rsidR="001702AB" w:rsidRPr="006E0D52" w:rsidRDefault="001702AB" w:rsidP="0060432C">
            <w:pPr>
              <w:bidi w:val="0"/>
              <w:jc w:val="center"/>
              <w:rPr>
                <w:rFonts w:eastAsia="Calibri"/>
                <w:color w:val="000000"/>
                <w:lang w:bidi="fa-IR"/>
              </w:rPr>
            </w:pPr>
          </w:p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</w:tr>
    </w:tbl>
    <w:p w:rsidR="001702AB" w:rsidRDefault="001702AB" w:rsidP="001702AB">
      <w:pPr>
        <w:tabs>
          <w:tab w:val="left" w:pos="278"/>
        </w:tabs>
        <w:bidi w:val="0"/>
        <w:ind w:left="360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4A4697" w:rsidRDefault="001702AB" w:rsidP="001702AB">
      <w:pPr>
        <w:numPr>
          <w:ilvl w:val="0"/>
          <w:numId w:val="4"/>
        </w:numPr>
        <w:tabs>
          <w:tab w:val="clear" w:pos="720"/>
          <w:tab w:val="left" w:pos="278"/>
        </w:tabs>
        <w:bidi w:val="0"/>
        <w:ind w:left="180" w:hanging="180"/>
        <w:jc w:val="lowKashida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Professional History</w:t>
      </w:r>
    </w:p>
    <w:p w:rsidR="001702AB" w:rsidRPr="004A4697" w:rsidRDefault="001702AB" w:rsidP="001702AB">
      <w:pPr>
        <w:numPr>
          <w:ilvl w:val="0"/>
          <w:numId w:val="5"/>
        </w:numPr>
        <w:bidi w:val="0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Teaching history</w:t>
      </w:r>
    </w:p>
    <w:p w:rsidR="001702AB" w:rsidRPr="00C26FB4" w:rsidRDefault="001702AB" w:rsidP="001702AB">
      <w:pPr>
        <w:tabs>
          <w:tab w:val="left" w:pos="540"/>
        </w:tabs>
        <w:bidi w:val="0"/>
        <w:ind w:left="180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822"/>
        <w:gridCol w:w="1121"/>
        <w:gridCol w:w="1910"/>
        <w:gridCol w:w="1248"/>
        <w:gridCol w:w="807"/>
        <w:gridCol w:w="1642"/>
        <w:gridCol w:w="1281"/>
      </w:tblGrid>
      <w:tr w:rsidR="001702AB" w:rsidRPr="00893A75" w:rsidTr="0060432C">
        <w:tc>
          <w:tcPr>
            <w:tcW w:w="779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Year</w:t>
            </w:r>
          </w:p>
        </w:tc>
        <w:tc>
          <w:tcPr>
            <w:tcW w:w="880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Clock Hours</w:t>
            </w:r>
          </w:p>
        </w:tc>
        <w:tc>
          <w:tcPr>
            <w:tcW w:w="1224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Number of Students</w:t>
            </w:r>
          </w:p>
        </w:tc>
        <w:tc>
          <w:tcPr>
            <w:tcW w:w="1892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Title of lesson</w:t>
            </w:r>
          </w:p>
        </w:tc>
        <w:tc>
          <w:tcPr>
            <w:tcW w:w="1520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** Type of lesson (theory or Practical)</w:t>
            </w:r>
          </w:p>
        </w:tc>
        <w:tc>
          <w:tcPr>
            <w:tcW w:w="1133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Role</w:t>
            </w:r>
          </w:p>
        </w:tc>
        <w:tc>
          <w:tcPr>
            <w:tcW w:w="1011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* Level</w:t>
            </w:r>
          </w:p>
        </w:tc>
        <w:tc>
          <w:tcPr>
            <w:tcW w:w="1415" w:type="dxa"/>
            <w:vAlign w:val="center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School</w:t>
            </w:r>
          </w:p>
        </w:tc>
      </w:tr>
      <w:tr w:rsidR="001702AB" w:rsidRPr="00893A75" w:rsidTr="0060432C">
        <w:tc>
          <w:tcPr>
            <w:tcW w:w="779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2005-2022</w:t>
            </w:r>
          </w:p>
        </w:tc>
        <w:tc>
          <w:tcPr>
            <w:tcW w:w="880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2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 xml:space="preserve">Courses of Gynecology &amp; obstetrics and Health and Physiopathology- </w:t>
            </w:r>
            <w:r w:rsidRPr="00F8081D">
              <w:t>Sexual dysfunction</w:t>
            </w:r>
          </w:p>
        </w:tc>
        <w:tc>
          <w:tcPr>
            <w:tcW w:w="1520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t>Theory or Practical</w:t>
            </w:r>
          </w:p>
        </w:tc>
        <w:tc>
          <w:tcPr>
            <w:tcW w:w="1133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Undergraduate</w:t>
            </w:r>
          </w:p>
        </w:tc>
        <w:tc>
          <w:tcPr>
            <w:tcW w:w="1415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Nursing&amp; midwifery</w:t>
            </w:r>
          </w:p>
        </w:tc>
      </w:tr>
      <w:tr w:rsidR="001702AB" w:rsidRPr="00893A75" w:rsidTr="0060432C">
        <w:tc>
          <w:tcPr>
            <w:tcW w:w="779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2005-2022</w:t>
            </w:r>
          </w:p>
        </w:tc>
        <w:tc>
          <w:tcPr>
            <w:tcW w:w="880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2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Maternal and child health, reproductive healt</w:t>
            </w:r>
          </w:p>
        </w:tc>
        <w:tc>
          <w:tcPr>
            <w:tcW w:w="1520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t>Theory</w:t>
            </w:r>
          </w:p>
        </w:tc>
        <w:tc>
          <w:tcPr>
            <w:tcW w:w="1133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Undergraduate</w:t>
            </w:r>
          </w:p>
        </w:tc>
        <w:tc>
          <w:tcPr>
            <w:tcW w:w="1415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Health</w:t>
            </w:r>
          </w:p>
        </w:tc>
      </w:tr>
    </w:tbl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893A75" w:rsidRDefault="001702AB" w:rsidP="001702AB">
      <w:pPr>
        <w:tabs>
          <w:tab w:val="left" w:pos="278"/>
        </w:tabs>
        <w:bidi w:val="0"/>
        <w:ind w:left="-82"/>
        <w:rPr>
          <w:rFonts w:ascii="Arial" w:hAnsi="Arial" w:cs="Arial"/>
          <w:sz w:val="20"/>
          <w:szCs w:val="20"/>
          <w:lang w:bidi="fa-IR"/>
        </w:rPr>
      </w:pPr>
      <w:r w:rsidRPr="00C26FB4">
        <w:rPr>
          <w:rFonts w:ascii="Arial" w:hAnsi="Arial" w:cs="Arial"/>
          <w:sz w:val="22"/>
          <w:szCs w:val="22"/>
          <w:lang w:bidi="fa-IR"/>
        </w:rPr>
        <w:t xml:space="preserve">* </w:t>
      </w:r>
      <w:r w:rsidRPr="00893A75">
        <w:rPr>
          <w:rFonts w:ascii="Arial" w:hAnsi="Arial" w:cs="Arial"/>
          <w:sz w:val="20"/>
          <w:szCs w:val="20"/>
          <w:lang w:bidi="fa-IR"/>
        </w:rPr>
        <w:t>Level: Undergraduate, Resident, Postgraduate, Graduate</w:t>
      </w:r>
    </w:p>
    <w:p w:rsidR="001702AB" w:rsidRPr="00893A75" w:rsidRDefault="001702AB" w:rsidP="001702AB">
      <w:pPr>
        <w:tabs>
          <w:tab w:val="left" w:pos="278"/>
        </w:tabs>
        <w:bidi w:val="0"/>
        <w:ind w:left="-82"/>
        <w:rPr>
          <w:rFonts w:ascii="Arial" w:hAnsi="Arial" w:cs="Arial"/>
          <w:sz w:val="20"/>
          <w:szCs w:val="20"/>
          <w:lang w:bidi="fa-IR"/>
        </w:rPr>
      </w:pPr>
    </w:p>
    <w:p w:rsidR="001702AB" w:rsidRPr="00893A75" w:rsidRDefault="001702AB" w:rsidP="001702AB">
      <w:pPr>
        <w:tabs>
          <w:tab w:val="left" w:pos="278"/>
        </w:tabs>
        <w:bidi w:val="0"/>
        <w:ind w:left="-82"/>
        <w:rPr>
          <w:rFonts w:ascii="Arial" w:hAnsi="Arial" w:cs="Arial"/>
          <w:sz w:val="20"/>
          <w:szCs w:val="20"/>
          <w:lang w:bidi="fa-IR"/>
        </w:rPr>
      </w:pPr>
      <w:r w:rsidRPr="00893A75">
        <w:rPr>
          <w:rFonts w:ascii="Arial" w:hAnsi="Arial" w:cs="Arial"/>
          <w:sz w:val="20"/>
          <w:szCs w:val="20"/>
          <w:lang w:bidi="fa-IR"/>
        </w:rPr>
        <w:t>** Type of lessons: Theory or Practical (Classroom, Laboratory, clinic, Operating Room, Community, etc.)</w:t>
      </w:r>
    </w:p>
    <w:p w:rsidR="001702AB" w:rsidRPr="00893A75" w:rsidRDefault="001702AB" w:rsidP="001702AB">
      <w:pPr>
        <w:tabs>
          <w:tab w:val="left" w:pos="278"/>
        </w:tabs>
        <w:bidi w:val="0"/>
        <w:ind w:left="-82"/>
        <w:rPr>
          <w:rFonts w:ascii="Arial" w:hAnsi="Arial" w:cs="Arial"/>
          <w:sz w:val="20"/>
          <w:szCs w:val="20"/>
          <w:lang w:bidi="fa-IR"/>
        </w:rPr>
      </w:pPr>
    </w:p>
    <w:p w:rsidR="001702AB" w:rsidRPr="00C26FB4" w:rsidRDefault="001702AB" w:rsidP="001702AB">
      <w:pPr>
        <w:tabs>
          <w:tab w:val="left" w:pos="278"/>
        </w:tabs>
        <w:bidi w:val="0"/>
        <w:ind w:left="-82"/>
        <w:rPr>
          <w:rFonts w:ascii="Arial" w:hAnsi="Arial" w:cs="Arial"/>
          <w:sz w:val="22"/>
          <w:szCs w:val="22"/>
          <w:rtl/>
          <w:lang w:bidi="fa-IR"/>
        </w:rPr>
      </w:pPr>
      <w:r w:rsidRPr="004A4697">
        <w:rPr>
          <w:rFonts w:ascii="Arial" w:hAnsi="Arial" w:cs="Arial"/>
          <w:b/>
          <w:bCs/>
          <w:sz w:val="22"/>
          <w:szCs w:val="22"/>
          <w:lang w:bidi="fa-IR"/>
        </w:rPr>
        <w:t>b.  Professional Service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5389"/>
        <w:gridCol w:w="3268"/>
      </w:tblGrid>
      <w:tr w:rsidR="001702AB" w:rsidRPr="00C26FB4" w:rsidTr="0060432C">
        <w:tc>
          <w:tcPr>
            <w:tcW w:w="926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Year</w:t>
            </w:r>
          </w:p>
        </w:tc>
        <w:tc>
          <w:tcPr>
            <w:tcW w:w="5580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Place</w:t>
            </w:r>
          </w:p>
        </w:tc>
        <w:tc>
          <w:tcPr>
            <w:tcW w:w="3348" w:type="dxa"/>
          </w:tcPr>
          <w:p w:rsidR="001702AB" w:rsidRPr="00893A75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893A75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 of Service</w:t>
            </w:r>
          </w:p>
        </w:tc>
      </w:tr>
      <w:tr w:rsidR="001702AB" w:rsidRPr="00C26FB4" w:rsidTr="0060432C">
        <w:tc>
          <w:tcPr>
            <w:tcW w:w="926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1999-2009</w:t>
            </w:r>
          </w:p>
        </w:tc>
        <w:tc>
          <w:tcPr>
            <w:tcW w:w="5580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B81207">
              <w:rPr>
                <w:rFonts w:ascii="Arial" w:hAnsi="Arial" w:cs="Arial"/>
                <w:sz w:val="22"/>
                <w:szCs w:val="22"/>
                <w:lang w:bidi="fa-IR"/>
              </w:rPr>
              <w:t xml:space="preserve">Labor and delivery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ward</w:t>
            </w:r>
            <w:r w:rsidRPr="00B81207">
              <w:rPr>
                <w:rFonts w:ascii="Arial" w:hAnsi="Arial" w:cs="Arial"/>
                <w:sz w:val="22"/>
                <w:szCs w:val="22"/>
                <w:lang w:bidi="fa-IR"/>
              </w:rPr>
              <w:t xml:space="preserve"> of Ilam and Dareh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s</w:t>
            </w:r>
            <w:r w:rsidRPr="00B81207">
              <w:rPr>
                <w:rFonts w:ascii="Arial" w:hAnsi="Arial" w:cs="Arial"/>
                <w:sz w:val="22"/>
                <w:szCs w:val="22"/>
                <w:lang w:bidi="fa-IR"/>
              </w:rPr>
              <w:t>hahr hospitals</w:t>
            </w:r>
          </w:p>
        </w:tc>
        <w:tc>
          <w:tcPr>
            <w:tcW w:w="3348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t>Midwife</w:t>
            </w:r>
          </w:p>
        </w:tc>
      </w:tr>
      <w:tr w:rsidR="001702AB" w:rsidRPr="00C26FB4" w:rsidTr="0060432C">
        <w:tc>
          <w:tcPr>
            <w:tcW w:w="926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2009-2022</w:t>
            </w:r>
          </w:p>
        </w:tc>
        <w:tc>
          <w:tcPr>
            <w:tcW w:w="5580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t>School of Nursing and Midwifery, Ilam University of Medical Sciences</w:t>
            </w:r>
          </w:p>
        </w:tc>
        <w:tc>
          <w:tcPr>
            <w:tcW w:w="3348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t>Counselors for undergraduate midwifery students</w:t>
            </w:r>
          </w:p>
        </w:tc>
      </w:tr>
    </w:tbl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  <w:r w:rsidRPr="00C26FB4">
        <w:rPr>
          <w:rFonts w:ascii="Arial" w:hAnsi="Arial" w:cs="Arial"/>
          <w:sz w:val="22"/>
          <w:szCs w:val="22"/>
          <w:rtl/>
          <w:lang w:bidi="fa-IR"/>
        </w:rPr>
        <w:t xml:space="preserve"> </w:t>
      </w:r>
    </w:p>
    <w:p w:rsidR="001702AB" w:rsidRDefault="001702AB" w:rsidP="001702AB">
      <w:pPr>
        <w:tabs>
          <w:tab w:val="left" w:pos="278"/>
        </w:tabs>
        <w:bidi w:val="0"/>
        <w:ind w:left="14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>
        <w:rPr>
          <w:rFonts w:ascii="Arial" w:hAnsi="Arial" w:cs="Arial"/>
          <w:b/>
          <w:bCs/>
          <w:sz w:val="22"/>
          <w:szCs w:val="22"/>
          <w:lang w:bidi="fa-IR"/>
        </w:rPr>
        <w:t>C.</w:t>
      </w:r>
      <w:r w:rsidRPr="00893A75">
        <w:rPr>
          <w:rFonts w:ascii="Arial" w:hAnsi="Arial" w:cs="Arial"/>
          <w:b/>
          <w:bCs/>
          <w:sz w:val="22"/>
          <w:szCs w:val="22"/>
          <w:lang w:bidi="fa-IR"/>
        </w:rPr>
        <w:t>Academic Administrative Appointments</w:t>
      </w:r>
    </w:p>
    <w:p w:rsidR="001702AB" w:rsidRPr="00893A75" w:rsidRDefault="001702AB" w:rsidP="001702AB">
      <w:pPr>
        <w:tabs>
          <w:tab w:val="left" w:pos="278"/>
        </w:tabs>
        <w:bidi w:val="0"/>
        <w:ind w:left="14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A56310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d. Executive Positions and appointments (Administrative)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366"/>
        <w:gridCol w:w="2858"/>
        <w:gridCol w:w="1541"/>
        <w:gridCol w:w="2834"/>
      </w:tblGrid>
      <w:tr w:rsidR="001702AB" w:rsidRPr="006C2250" w:rsidTr="0060432C">
        <w:trPr>
          <w:trHeight w:val="300"/>
        </w:trPr>
        <w:tc>
          <w:tcPr>
            <w:tcW w:w="999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Year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Supervisor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Institution/Location</w:t>
            </w:r>
          </w:p>
        </w:tc>
        <w:tc>
          <w:tcPr>
            <w:tcW w:w="1606" w:type="dxa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Duties</w:t>
            </w:r>
          </w:p>
        </w:tc>
        <w:tc>
          <w:tcPr>
            <w:tcW w:w="2943" w:type="dxa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Position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2022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tl/>
                <w:lang w:bidi="fa-IR"/>
              </w:rPr>
            </w:pPr>
            <w:r w:rsidRPr="00017D32">
              <w:rPr>
                <w:lang w:bidi="fa-IR"/>
              </w:rPr>
              <w:t>Manager of Educational and postgraduation Affairs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2013-2015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B736A7">
              <w:rPr>
                <w:color w:val="000000"/>
              </w:rPr>
              <w:t>Head of Midwifery Department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2014-2017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C4FA1">
              <w:t>Deputy of Educational and Research of nursing and midwifery Faculty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2011-2017</w:t>
            </w:r>
          </w:p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2021-2022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077A2">
              <w:t>Member of Research committee in faculty of Nursing and Midwifery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2013-2022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Default="001702AB" w:rsidP="0060432C">
            <w:r w:rsidRPr="00F14B97"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C2429">
              <w:t>Member of educational committee in faculty of Nursing and Midwifery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2013-2017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Default="001702AB" w:rsidP="0060432C">
            <w:r w:rsidRPr="00F14B97"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7E7B">
              <w:t>Member of Academic Committee on Maternal Deaths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2013-2017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Default="001702AB" w:rsidP="0060432C">
            <w:r w:rsidRPr="00F14B97"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7E7B">
              <w:t>Member of Academic</w:t>
            </w:r>
            <w:r w:rsidRPr="00DF595D">
              <w:t xml:space="preserve"> </w:t>
            </w:r>
            <w:r w:rsidRPr="00D67E7B">
              <w:t>Committee on promoting normal vaginal delivery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2013-2022</w:t>
            </w: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Default="001702AB" w:rsidP="0060432C">
            <w:r w:rsidRPr="00F14B97">
              <w:t>Ilam University of  Medical Sciences</w:t>
            </w: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7E7B">
              <w:t>Member of Educational Committee on Physiological delivery</w:t>
            </w:r>
          </w:p>
        </w:tc>
      </w:tr>
      <w:tr w:rsidR="001702AB" w:rsidRPr="006C2250" w:rsidTr="0060432C">
        <w:tc>
          <w:tcPr>
            <w:tcW w:w="999" w:type="dxa"/>
            <w:shd w:val="clear" w:color="auto" w:fill="auto"/>
          </w:tcPr>
          <w:p w:rsidR="001702AB" w:rsidRPr="006C2250" w:rsidRDefault="001702AB" w:rsidP="00604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1606" w:type="dxa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</w:tc>
        <w:tc>
          <w:tcPr>
            <w:tcW w:w="2943" w:type="dxa"/>
            <w:shd w:val="clear" w:color="auto" w:fill="auto"/>
          </w:tcPr>
          <w:p w:rsidR="001702AB" w:rsidRPr="006C2250" w:rsidRDefault="001702AB" w:rsidP="006043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F03E3D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C26FB4">
        <w:rPr>
          <w:rFonts w:ascii="Arial" w:hAnsi="Arial" w:cs="Arial"/>
          <w:sz w:val="22"/>
          <w:szCs w:val="22"/>
          <w:rtl/>
          <w:lang w:bidi="fa-IR"/>
        </w:rPr>
        <w:t xml:space="preserve"> </w:t>
      </w:r>
    </w:p>
    <w:p w:rsidR="001702AB" w:rsidRPr="00F03E3D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F03E3D">
        <w:rPr>
          <w:rFonts w:ascii="Arial" w:hAnsi="Arial" w:cs="Arial"/>
          <w:b/>
          <w:bCs/>
          <w:sz w:val="22"/>
          <w:szCs w:val="22"/>
          <w:lang w:bidi="fa-IR"/>
        </w:rPr>
        <w:t>Honors and Awards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786"/>
        <w:gridCol w:w="2787"/>
        <w:gridCol w:w="2915"/>
      </w:tblGrid>
      <w:tr w:rsidR="001702AB" w:rsidRPr="00C26FB4" w:rsidTr="0060432C">
        <w:trPr>
          <w:trHeight w:val="226"/>
        </w:trPr>
        <w:tc>
          <w:tcPr>
            <w:tcW w:w="1106" w:type="dxa"/>
            <w:shd w:val="clear" w:color="auto" w:fill="auto"/>
          </w:tcPr>
          <w:p w:rsidR="001702AB" w:rsidRPr="00F03E3D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03E3D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Year</w:t>
            </w:r>
          </w:p>
        </w:tc>
        <w:tc>
          <w:tcPr>
            <w:tcW w:w="2880" w:type="dxa"/>
            <w:shd w:val="clear" w:color="auto" w:fill="auto"/>
          </w:tcPr>
          <w:p w:rsidR="001702AB" w:rsidRPr="00F03E3D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03E3D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Awarding body</w:t>
            </w:r>
          </w:p>
        </w:tc>
        <w:tc>
          <w:tcPr>
            <w:tcW w:w="2880" w:type="dxa"/>
          </w:tcPr>
          <w:p w:rsidR="001702AB" w:rsidRPr="00F03E3D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03E3D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Place</w:t>
            </w:r>
          </w:p>
        </w:tc>
        <w:tc>
          <w:tcPr>
            <w:tcW w:w="2988" w:type="dxa"/>
            <w:shd w:val="clear" w:color="auto" w:fill="auto"/>
          </w:tcPr>
          <w:p w:rsidR="001702AB" w:rsidRPr="00F03E3D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03E3D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Award</w:t>
            </w:r>
          </w:p>
        </w:tc>
      </w:tr>
      <w:tr w:rsidR="001702AB" w:rsidRPr="00C26FB4" w:rsidTr="0060432C">
        <w:tc>
          <w:tcPr>
            <w:tcW w:w="110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2013</w:t>
            </w:r>
          </w:p>
        </w:tc>
        <w:tc>
          <w:tcPr>
            <w:tcW w:w="2880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1702AB" w:rsidRDefault="001702AB" w:rsidP="0060432C">
            <w:r w:rsidRPr="00336BDA">
              <w:t>Ilam University of  Medical Sciences</w:t>
            </w:r>
          </w:p>
        </w:tc>
        <w:tc>
          <w:tcPr>
            <w:tcW w:w="2988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3557C9">
              <w:t>Commendation letter from the minister of health for the nation's saliency  midwife</w:t>
            </w:r>
          </w:p>
        </w:tc>
      </w:tr>
      <w:tr w:rsidR="001702AB" w:rsidRPr="00C26FB4" w:rsidTr="0060432C">
        <w:tc>
          <w:tcPr>
            <w:tcW w:w="110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2011-2014-2015</w:t>
            </w:r>
          </w:p>
        </w:tc>
        <w:tc>
          <w:tcPr>
            <w:tcW w:w="2880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1702AB" w:rsidRDefault="001702AB" w:rsidP="0060432C">
            <w:r w:rsidRPr="00336BDA">
              <w:t>Ilam University of  Medical Sciences</w:t>
            </w:r>
          </w:p>
        </w:tc>
        <w:tc>
          <w:tcPr>
            <w:tcW w:w="2988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3557C9">
              <w:t>Three Commendation letters from the head of Ilam University of medical sciences and research deputy for the saliency researcher of the Faculty of Nursing and Midwifery</w:t>
            </w:r>
          </w:p>
        </w:tc>
      </w:tr>
      <w:tr w:rsidR="001702AB" w:rsidRPr="00C26FB4" w:rsidTr="0060432C">
        <w:tc>
          <w:tcPr>
            <w:tcW w:w="110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2001-2014</w:t>
            </w:r>
          </w:p>
        </w:tc>
        <w:tc>
          <w:tcPr>
            <w:tcW w:w="2880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1702AB" w:rsidRDefault="001702AB" w:rsidP="0060432C">
            <w:r w:rsidRPr="00336BDA">
              <w:t>Ilam University of  Medical Sciences</w:t>
            </w:r>
          </w:p>
        </w:tc>
        <w:tc>
          <w:tcPr>
            <w:tcW w:w="2988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E72E52">
              <w:t>Two Commendation letters from the head of Ilam University of medical sciences for the saliency provincial midwife</w:t>
            </w:r>
          </w:p>
        </w:tc>
      </w:tr>
      <w:tr w:rsidR="001702AB" w:rsidRPr="00C26FB4" w:rsidTr="0060432C">
        <w:tc>
          <w:tcPr>
            <w:tcW w:w="110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lastRenderedPageBreak/>
              <w:t>2017</w:t>
            </w:r>
          </w:p>
        </w:tc>
        <w:tc>
          <w:tcPr>
            <w:tcW w:w="2880" w:type="dxa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color w:val="000000"/>
              </w:rPr>
            </w:pPr>
          </w:p>
        </w:tc>
        <w:tc>
          <w:tcPr>
            <w:tcW w:w="2880" w:type="dxa"/>
          </w:tcPr>
          <w:p w:rsidR="001702AB" w:rsidRDefault="001702AB" w:rsidP="0060432C">
            <w:r w:rsidRPr="00336BDA">
              <w:t>Ilam University of  Medical Sciences</w:t>
            </w:r>
          </w:p>
        </w:tc>
        <w:tc>
          <w:tcPr>
            <w:tcW w:w="2988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8C09EE">
              <w:t>A Commendation letter from the head of Ilam University of medical sciences for the saliency Lecturer, faculty of Nursing and midwifery</w:t>
            </w:r>
          </w:p>
        </w:tc>
      </w:tr>
    </w:tbl>
    <w:p w:rsidR="001702AB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FE293C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FE293C">
        <w:rPr>
          <w:rFonts w:ascii="Arial" w:hAnsi="Arial" w:cs="Arial"/>
          <w:b/>
          <w:bCs/>
          <w:sz w:val="22"/>
          <w:szCs w:val="22"/>
          <w:lang w:bidi="fa-IR"/>
        </w:rPr>
        <w:t>Committees and councils Membership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766"/>
        <w:gridCol w:w="2554"/>
        <w:gridCol w:w="1853"/>
        <w:gridCol w:w="3775"/>
      </w:tblGrid>
      <w:tr w:rsidR="001702AB" w:rsidRPr="00C26FB4" w:rsidTr="0060432C">
        <w:trPr>
          <w:trHeight w:val="128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E293C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Year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E293C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Place</w:t>
            </w:r>
          </w:p>
        </w:tc>
        <w:tc>
          <w:tcPr>
            <w:tcW w:w="1858" w:type="dxa"/>
            <w:vMerge w:val="restart"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E293C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Member/officer</w:t>
            </w:r>
          </w:p>
        </w:tc>
        <w:tc>
          <w:tcPr>
            <w:tcW w:w="3936" w:type="dxa"/>
            <w:vMerge w:val="restart"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E293C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Name of Committee of council</w:t>
            </w:r>
          </w:p>
        </w:tc>
      </w:tr>
      <w:tr w:rsidR="001702AB" w:rsidRPr="00C26FB4" w:rsidTr="0060432C">
        <w:trPr>
          <w:trHeight w:val="386"/>
        </w:trPr>
        <w:tc>
          <w:tcPr>
            <w:tcW w:w="638" w:type="dxa"/>
            <w:shd w:val="clear" w:color="auto" w:fill="auto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E293C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To</w:t>
            </w:r>
          </w:p>
        </w:tc>
        <w:tc>
          <w:tcPr>
            <w:tcW w:w="766" w:type="dxa"/>
            <w:shd w:val="clear" w:color="auto" w:fill="auto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FE293C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From</w:t>
            </w: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936" w:type="dxa"/>
            <w:vMerge/>
            <w:vAlign w:val="center"/>
          </w:tcPr>
          <w:p w:rsidR="001702AB" w:rsidRPr="00FE293C" w:rsidRDefault="001702AB" w:rsidP="0060432C">
            <w:pPr>
              <w:tabs>
                <w:tab w:val="left" w:pos="278"/>
              </w:tabs>
              <w:bidi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</w:tr>
      <w:tr w:rsidR="001702AB" w:rsidRPr="00C26FB4" w:rsidTr="0060432C">
        <w:trPr>
          <w:trHeight w:val="278"/>
        </w:trPr>
        <w:tc>
          <w:tcPr>
            <w:tcW w:w="1404" w:type="dxa"/>
            <w:gridSpan w:val="2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2013-2022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CC2429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color w:val="000000"/>
              </w:rPr>
              <w:t>E</w:t>
            </w:r>
            <w:r w:rsidRPr="00CC2429">
              <w:rPr>
                <w:color w:val="000000"/>
              </w:rPr>
              <w:t>ducational committee in faculty of Nursing and Midwifery</w:t>
            </w:r>
          </w:p>
        </w:tc>
      </w:tr>
      <w:tr w:rsidR="001702AB" w:rsidRPr="00C26FB4" w:rsidTr="0060432C">
        <w:trPr>
          <w:trHeight w:val="278"/>
        </w:trPr>
        <w:tc>
          <w:tcPr>
            <w:tcW w:w="1404" w:type="dxa"/>
            <w:gridSpan w:val="2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2013-2022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Pr="00CC2429" w:rsidRDefault="001702AB" w:rsidP="0060432C">
            <w:pPr>
              <w:tabs>
                <w:tab w:val="left" w:pos="278"/>
              </w:tabs>
              <w:bidi w:val="0"/>
              <w:jc w:val="center"/>
              <w:rPr>
                <w:color w:val="000000"/>
              </w:rPr>
            </w:pPr>
            <w:r w:rsidRPr="00CC2429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t>Research Committee of the School of Nursing and Midwifery</w:t>
            </w:r>
          </w:p>
        </w:tc>
      </w:tr>
      <w:tr w:rsidR="001702AB" w:rsidRPr="00C26FB4" w:rsidTr="0060432C">
        <w:tc>
          <w:tcPr>
            <w:tcW w:w="1404" w:type="dxa"/>
            <w:gridSpan w:val="2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2013-2017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Default="001702AB" w:rsidP="0060432C">
            <w:pPr>
              <w:jc w:val="center"/>
            </w:pPr>
            <w:r w:rsidRPr="003D1636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C26FB4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t>Research Finance Committee of the School of Nursing and Midwifery</w:t>
            </w:r>
          </w:p>
        </w:tc>
      </w:tr>
      <w:tr w:rsidR="001702AB" w:rsidRPr="00C26FB4" w:rsidTr="0060432C">
        <w:tc>
          <w:tcPr>
            <w:tcW w:w="1404" w:type="dxa"/>
            <w:gridSpan w:val="2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2022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Default="001702AB" w:rsidP="0060432C">
            <w:pPr>
              <w:jc w:val="center"/>
            </w:pPr>
            <w:r w:rsidRPr="003D1636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7C2D19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color w:val="000000"/>
              </w:rPr>
              <w:t>E</w:t>
            </w:r>
            <w:r w:rsidRPr="00CC2429">
              <w:rPr>
                <w:color w:val="000000"/>
              </w:rPr>
              <w:t>ducational committee</w:t>
            </w:r>
            <w:r>
              <w:rPr>
                <w:color w:val="000000"/>
              </w:rPr>
              <w:t xml:space="preserve"> in </w:t>
            </w:r>
            <w:r>
              <w:rPr>
                <w:color w:val="000000"/>
                <w:lang w:bidi="fa-IR"/>
              </w:rPr>
              <w:t>University</w:t>
            </w:r>
          </w:p>
        </w:tc>
      </w:tr>
      <w:tr w:rsidR="001702AB" w:rsidRPr="00C26FB4" w:rsidTr="0060432C">
        <w:tc>
          <w:tcPr>
            <w:tcW w:w="1404" w:type="dxa"/>
            <w:gridSpan w:val="2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2022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Default="001702AB" w:rsidP="0060432C">
            <w:pPr>
              <w:jc w:val="center"/>
            </w:pPr>
            <w:r w:rsidRPr="003D1636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017D32">
              <w:rPr>
                <w:lang w:val="en" w:bidi="fa-IR"/>
              </w:rPr>
              <w:t>Faculty Council</w:t>
            </w:r>
            <w:r w:rsidRPr="00017D32">
              <w:rPr>
                <w:lang w:bidi="fa-IR"/>
              </w:rPr>
              <w:t xml:space="preserve"> in </w:t>
            </w:r>
            <w:r>
              <w:rPr>
                <w:color w:val="000000"/>
                <w:lang w:bidi="fa-IR"/>
              </w:rPr>
              <w:t>University</w:t>
            </w:r>
          </w:p>
          <w:p w:rsidR="001702AB" w:rsidRPr="007C2D19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702AB" w:rsidRPr="00C26FB4" w:rsidTr="0060432C">
        <w:tc>
          <w:tcPr>
            <w:tcW w:w="1404" w:type="dxa"/>
            <w:gridSpan w:val="2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2022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Default="001702AB" w:rsidP="0060432C">
            <w:pPr>
              <w:jc w:val="center"/>
            </w:pPr>
            <w:r w:rsidRPr="003D1636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017D32">
              <w:rPr>
                <w:lang w:val="en" w:bidi="fa-IR"/>
              </w:rPr>
              <w:t>The Council of managers of the Vice-Chancellor of Education</w:t>
            </w:r>
          </w:p>
        </w:tc>
      </w:tr>
      <w:tr w:rsidR="001702AB" w:rsidRPr="00C26FB4" w:rsidTr="0060432C">
        <w:tc>
          <w:tcPr>
            <w:tcW w:w="1404" w:type="dxa"/>
            <w:gridSpan w:val="2"/>
            <w:shd w:val="clear" w:color="auto" w:fill="auto"/>
          </w:tcPr>
          <w:p w:rsidR="001702AB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2022</w:t>
            </w:r>
          </w:p>
        </w:tc>
        <w:tc>
          <w:tcPr>
            <w:tcW w:w="2656" w:type="dxa"/>
            <w:shd w:val="clear" w:color="auto" w:fill="auto"/>
          </w:tcPr>
          <w:p w:rsidR="001702AB" w:rsidRDefault="001702AB" w:rsidP="0060432C">
            <w:r w:rsidRPr="005F139C">
              <w:t>Ilam University of  Medical Sciences</w:t>
            </w:r>
          </w:p>
        </w:tc>
        <w:tc>
          <w:tcPr>
            <w:tcW w:w="1858" w:type="dxa"/>
          </w:tcPr>
          <w:p w:rsidR="001702AB" w:rsidRDefault="001702AB" w:rsidP="0060432C">
            <w:pPr>
              <w:jc w:val="center"/>
            </w:pPr>
            <w:r w:rsidRPr="003D1636">
              <w:rPr>
                <w:color w:val="000000"/>
              </w:rPr>
              <w:t>Member</w:t>
            </w:r>
          </w:p>
        </w:tc>
        <w:tc>
          <w:tcPr>
            <w:tcW w:w="3936" w:type="dxa"/>
            <w:shd w:val="clear" w:color="auto" w:fill="auto"/>
          </w:tcPr>
          <w:p w:rsidR="001702AB" w:rsidRPr="00017D32" w:rsidRDefault="001702AB" w:rsidP="0060432C">
            <w:pPr>
              <w:tabs>
                <w:tab w:val="left" w:pos="278"/>
              </w:tabs>
              <w:bidi w:val="0"/>
              <w:rPr>
                <w:color w:val="000000"/>
                <w:rtl/>
                <w:lang w:bidi="fa-IR"/>
              </w:rPr>
            </w:pPr>
            <w:r>
              <w:t xml:space="preserve">Research Committee of the </w:t>
            </w:r>
            <w:hyperlink r:id="rId10" w:history="1">
              <w:r w:rsidRPr="00017D32">
                <w:rPr>
                  <w:rStyle w:val="Hyperlink"/>
                  <w:color w:val="000000"/>
                  <w:lang w:bidi="fa-IR"/>
                </w:rPr>
                <w:t>Non-Communicable Diseases Research Center</w:t>
              </w:r>
            </w:hyperlink>
          </w:p>
        </w:tc>
      </w:tr>
    </w:tbl>
    <w:p w:rsidR="001702AB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</w:p>
    <w:p w:rsidR="001702AB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</w:p>
    <w:p w:rsidR="001702AB" w:rsidRPr="00840D6B" w:rsidRDefault="001702AB" w:rsidP="001702AB">
      <w:pPr>
        <w:numPr>
          <w:ilvl w:val="0"/>
          <w:numId w:val="8"/>
        </w:numPr>
        <w:tabs>
          <w:tab w:val="left" w:pos="278"/>
        </w:tabs>
        <w:bidi w:val="0"/>
        <w:jc w:val="lowKashida"/>
        <w:rPr>
          <w:rFonts w:ascii="Arial" w:hAnsi="Arial" w:cs="Arial"/>
          <w:b/>
          <w:bCs/>
          <w:lang w:bidi="fa-IR"/>
        </w:rPr>
      </w:pPr>
      <w:r w:rsidRPr="00840D6B">
        <w:rPr>
          <w:rFonts w:ascii="Arial" w:hAnsi="Arial" w:cs="Arial"/>
          <w:b/>
          <w:bCs/>
          <w:lang w:bidi="fa-IR"/>
        </w:rPr>
        <w:t>Articles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tbl>
      <w:tblPr>
        <w:bidiVisual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078"/>
        <w:gridCol w:w="879"/>
        <w:gridCol w:w="688"/>
        <w:gridCol w:w="1374"/>
        <w:gridCol w:w="2641"/>
        <w:gridCol w:w="2575"/>
      </w:tblGrid>
      <w:tr w:rsidR="001702AB" w:rsidRPr="006C2250" w:rsidTr="007627E4">
        <w:tc>
          <w:tcPr>
            <w:tcW w:w="765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Year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Page No.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Issue No.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Vol. No.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Journal name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Title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1702AB" w:rsidRPr="006C2250" w:rsidRDefault="001702AB" w:rsidP="0060432C">
            <w:pPr>
              <w:tabs>
                <w:tab w:val="left" w:pos="278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6C2250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Author (s)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845FC3">
              <w:rPr>
                <w:lang w:bidi="fa-IR"/>
              </w:rPr>
              <w:t xml:space="preserve">2013 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tl/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bidi w:val="0"/>
              <w:rPr>
                <w:rtl/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</w:pPr>
            <w:r w:rsidRPr="00845FC3">
              <w:rPr>
                <w:lang w:bidi="fa-IR"/>
              </w:rPr>
              <w:t>Journal of Clinical and Diagnostic Research</w:t>
            </w:r>
          </w:p>
          <w:p w:rsidR="001702AB" w:rsidRPr="00845FC3" w:rsidRDefault="001702AB" w:rsidP="0060432C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right"/>
              <w:rPr>
                <w:rtl/>
                <w:lang w:bidi="fa-IR"/>
              </w:rPr>
            </w:pPr>
            <w:r w:rsidRPr="00845FC3">
              <w:rPr>
                <w:rtl/>
                <w:lang w:bidi="fa-IR"/>
              </w:rPr>
              <w:t>-</w:t>
            </w:r>
            <w:r w:rsidRPr="00845FC3">
              <w:rPr>
                <w:lang w:bidi="fa-IR"/>
              </w:rPr>
              <w:t xml:space="preserve"> Female Sexual Dysfunction: Prevalence and Risk Factor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rtl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ab/>
              <w:t>Jaafarpour M, Khani A, Khajavikhan J, suhrabi Z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2012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tl/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tl/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 xml:space="preserve">Journal of Clinical and Diagnostic </w:t>
            </w:r>
            <w:r w:rsidRPr="00845FC3">
              <w:rPr>
                <w:noProof/>
              </w:rPr>
              <w:lastRenderedPageBreak/>
              <w:t>Research</w:t>
            </w:r>
          </w:p>
          <w:p w:rsidR="001702AB" w:rsidRPr="00845FC3" w:rsidRDefault="001702AB" w:rsidP="0060432C"/>
          <w:p w:rsidR="001702AB" w:rsidRPr="00845FC3" w:rsidRDefault="001702AB" w:rsidP="0060432C"/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lastRenderedPageBreak/>
              <w:t xml:space="preserve">Evaluation  of the Nurses’ Job Satisfaction, and Its Association with </w:t>
            </w:r>
            <w:r w:rsidRPr="00845FC3">
              <w:rPr>
                <w:noProof/>
              </w:rPr>
              <w:lastRenderedPageBreak/>
              <w:t>Their Moral Sensitivities and Well-being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rtl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lastRenderedPageBreak/>
              <w:t>Jaafarpour M,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lastRenderedPageBreak/>
              <w:t>2014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i/>
                <w:iCs/>
                <w:noProof/>
              </w:rPr>
            </w:pP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Occupational Mental Health: A Study of Work-Related Mental Health among Clinical Nurses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Taghinejad H, Suhrabi Z, kikhavani S, Jaafarpour M, Azadi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2013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Effect of Oral Propranolol and Oxytocin Versus Oxytocin Only on Induction of Labour in Nulliparous Women (A Double Blind Randomized Trial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DirekvandMoghadam A, Jaafarpour M,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2014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Iranian Journal of Nursing and Midwifery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 xml:space="preserve">The effect of oral propranolol plus oxytocin versus oxytocin only on the process and outcome of labor:A double-blind randomized trial. 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Direkvand-Moghadam, A, Jaafarpour M, Khani A, Taheri S, Delpisheh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2013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Negative Pressure Pulmonary Oedema: A Rare Case Report of Two Brothers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M, Khani A, Khajavikhan J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Iran Red Crescent Med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Association of Body Weight and Female Sexual Dysfunction: A Case Control Study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Mozafari M, Khajavikhan J, Jaafarpour M, Khani A, Direkvand-Moghadam A, Najafi F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2014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bidi w:val="0"/>
              <w:adjustRightInd w:val="0"/>
              <w:rPr>
                <w:noProof/>
                <w:rtl/>
                <w:lang w:bidi="fa-IR"/>
              </w:rPr>
            </w:pPr>
            <w:r w:rsidRPr="00845FC3">
              <w:rPr>
                <w:noProof/>
              </w:rPr>
              <w:t xml:space="preserve">Iran Red </w:t>
            </w:r>
            <w:r w:rsidRPr="00845FC3">
              <w:rPr>
                <w:noProof/>
              </w:rPr>
              <w:lastRenderedPageBreak/>
              <w:t>Crescent Med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lastRenderedPageBreak/>
              <w:t xml:space="preserve">Comparison of the </w:t>
            </w:r>
            <w:r w:rsidRPr="00845FC3">
              <w:rPr>
                <w:noProof/>
              </w:rPr>
              <w:lastRenderedPageBreak/>
              <w:t>Perspectives of Managers, Employees and Clients Regarding the Individual Barriers of Family Planning Counseling in Healthcare Centers of Isfahan in 2012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7627E4" w:rsidP="007627E4">
            <w:pPr>
              <w:tabs>
                <w:tab w:val="left" w:pos="278"/>
              </w:tabs>
              <w:jc w:val="right"/>
              <w:rPr>
                <w:color w:val="000000" w:themeColor="text1"/>
                <w:lang w:bidi="fa-IR"/>
              </w:rPr>
            </w:pPr>
            <w:r>
              <w:rPr>
                <w:color w:val="000000" w:themeColor="text1"/>
                <w:lang w:bidi="fa-IR"/>
              </w:rPr>
              <w:lastRenderedPageBreak/>
              <w:t>Taheri S , Ehsanpour</w:t>
            </w:r>
            <w:r w:rsidR="001702AB" w:rsidRPr="001702AB">
              <w:rPr>
                <w:color w:val="000000" w:themeColor="text1"/>
                <w:lang w:bidi="fa-IR"/>
              </w:rPr>
              <w:t xml:space="preserve"> S, </w:t>
            </w:r>
            <w:r w:rsidR="001702AB" w:rsidRPr="001702AB">
              <w:rPr>
                <w:color w:val="000000" w:themeColor="text1"/>
                <w:lang w:bidi="fa-IR"/>
              </w:rPr>
              <w:lastRenderedPageBreak/>
              <w:t xml:space="preserve"> Kohan SH,  Farzi S,  Jaafarpour M , Direkvand-Moghaddam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lastRenderedPageBreak/>
              <w:t>2008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Analgesic Effect of Transcutaneous Electrical Nerve Stimulation (TENS) on Caesarean Under Spinal Anaesthesia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 , KHANI A , JAVADIFAR N,TAGHINEJAD H,MAHMOUDI R, SAADIPOUR KH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2008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Dexamethasone On Nausea, Vomiting And Pain In Parturients Undergoing Caesarean Delivery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M, KHANI A, DYREKVANDMOGHADAM A, KHAJAVIKHAN J, SAADIPOUR Kh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2008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shd w:val="clear" w:color="auto" w:fill="FFFFFF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Relationship between Clinical Supervision and Burnout in the Nurse’s Job ─ an Iranian Study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KHANI A, JAAFARPOUR M, JAMSHIDBEIGI Y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2014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 Bas Res Med Sci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Evaluation of Ilam university of medical science faculty members' views in relation to curriculum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M, Gholami M , Jafarpour AA ,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 xml:space="preserve">Iran Red </w:t>
            </w:r>
            <w:r w:rsidRPr="00845FC3">
              <w:rPr>
                <w:noProof/>
              </w:rPr>
              <w:lastRenderedPageBreak/>
              <w:t>Crescent Med J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lastRenderedPageBreak/>
              <w:t xml:space="preserve">The Comparison Effect </w:t>
            </w:r>
            <w:r w:rsidRPr="00845FC3">
              <w:rPr>
                <w:noProof/>
              </w:rPr>
              <w:lastRenderedPageBreak/>
              <w:t>of Cinnamon and Ibuprofen for Treatment of Primary Dysmenorrhea : A Randomized Double-Blind Clinical Trial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lastRenderedPageBreak/>
              <w:t xml:space="preserve">Jaafarpour M, Hatefi M </w:t>
            </w:r>
            <w:r w:rsidRPr="001702AB">
              <w:rPr>
                <w:color w:val="000000" w:themeColor="text1"/>
                <w:lang w:bidi="fa-IR"/>
              </w:rPr>
              <w:lastRenderedPageBreak/>
              <w:t>, Khajavikhan J, Najafi F,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lastRenderedPageBreak/>
              <w:t>2008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Quality of Nursing Work Life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KHANI A, JAAFARPOUR M, DYREKVANDMOGADAM A .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2009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Dexamethasone On Morbidity Related To Vomiting, Pain and Oral Intake In Children After Tonsillectomy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KHANI A,JAAFARPOUR M ,KHAJAVIKHAN J, DYREKVANDMOGADAM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2011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Participation Of Nurses In Decision Making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M,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Cinnamon on Menstrual Bleeding and Systemic Symptoms with Primary Dysmenorrhea : A Double-Blind Randomized Trial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M, Hatefi M ,  Khani A, Khajavikhan J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2018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Iranian Journal of Nursing and Midwifery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 xml:space="preserve">An evaluation of acupressure on the Sanyinjiao (SP6) and Hugo (LI4) points on the pain severity and length </w:t>
            </w:r>
            <w:r w:rsidRPr="00845FC3">
              <w:rPr>
                <w:noProof/>
              </w:rPr>
              <w:lastRenderedPageBreak/>
              <w:t>of labor: A systematic review and meta-Analysis study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lastRenderedPageBreak/>
              <w:t>F Najafi, M Jaafarpour, K Sayehmiri, J Khajavikhan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lastRenderedPageBreak/>
              <w:t>2016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Nurse Education Today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Does concept mapping enhance learning outcome of nursing students?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tabs>
                <w:tab w:val="left" w:pos="278"/>
              </w:tabs>
              <w:bidi w:val="0"/>
              <w:rPr>
                <w:color w:val="000000" w:themeColor="text1"/>
                <w:lang w:bidi="fa-IR"/>
              </w:rPr>
            </w:pPr>
            <w:r w:rsidRPr="001702AB">
              <w:rPr>
                <w:color w:val="000000" w:themeColor="text1"/>
                <w:lang w:bidi="fa-IR"/>
              </w:rPr>
              <w:t>Jaafarpour M, Aazami S, Mozafari M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2017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Effect of ketofol on pain and complication after Caesarean delivery under spinal anaesthesia: A randomized double-blind clinical trial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Jaafarpour M, Vasigh A, Khajavikhan J and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2016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Vascular Nursing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Exploring expectations and needs of patients undergoing angioplasty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Aazami S, Jaafarpour M, Mozafari M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2017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sevoflurane plus propofol on pain and complications after laminectomy: A randomized double- blind clinical trial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Vasigh A , Najafi F,Jaafarpour M, Khajavikhan J,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2016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gabapentin plus celecoxib on pain and associated complications after laminectomy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Vasigh A, Khajavikhan J, Jaafarpour M, and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2016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  <w:rtl/>
              </w:rPr>
              <w:tab/>
            </w:r>
            <w:r w:rsidRPr="00845FC3">
              <w:rPr>
                <w:noProof/>
              </w:rPr>
              <w:t>Iranian Red Crescent Medical Journal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 xml:space="preserve">Comparing gabapentin and celecoxib in pain management and complications after </w:t>
            </w:r>
            <w:r w:rsidRPr="00845FC3">
              <w:rPr>
                <w:noProof/>
              </w:rPr>
              <w:lastRenderedPageBreak/>
              <w:t>laminectomy: A randomized double-blind clinical trial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lastRenderedPageBreak/>
              <w:t>Vasigh A, Najafi F, Khajavikhan J, Jaafarpour M, and Khani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lastRenderedPageBreak/>
              <w:t>2016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  <w:rtl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Outcome and predicting factor following severe traumatic brain injury: A retrospective cross-sectional study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Khajavikhan J, Vasigh A, Khan Ai, Jaafarpou M, Kokhazadeh T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Whole Body Massage on the Process and Physiological Outcome of Trauma ICU Patients: A Double-Blind Randomized Clinical Tria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Hatefi M, Jaafarpour M, Khani A, Khajavikhan J, kokhazade T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2016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Der Pharmacia Lettre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A multimodal analgesia of cyclooxygenase-2 for postoperative pain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Khajavikhan J, Vasigh A, Jaafarpour M and Khani A .A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fenestration of lamina terminalis on the vasospasm and shunt-dependent hydrocephalus in patients following subarachnoid haemorrhage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M Hatefi, S Azhary, H Naebaghaee, HR Mohamadi, M Jaafarpour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2019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 xml:space="preserve">Journal of Basic Research in Medical </w:t>
            </w:r>
            <w:r w:rsidRPr="00845FC3">
              <w:rPr>
                <w:noProof/>
              </w:rPr>
              <w:lastRenderedPageBreak/>
              <w:t>Sciences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lastRenderedPageBreak/>
              <w:t xml:space="preserve">Evaluating the undergraduate midwifery students' live </w:t>
            </w:r>
            <w:r w:rsidRPr="00845FC3">
              <w:rPr>
                <w:noProof/>
              </w:rPr>
              <w:lastRenderedPageBreak/>
              <w:t>experiences of the objective structured clinical examination (OSCE) assessment process: A phenomenological study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lastRenderedPageBreak/>
              <w:t>M Jaafarpour, M Mozafari, A Khani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lastRenderedPageBreak/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i/>
                <w:iCs/>
                <w:lang w:bidi="fa-IR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Journal of Clinical and Diagnostic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Claudication due to sciatic nerve palsy following Nicolau syndrome: a case report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autoSpaceDE w:val="0"/>
              <w:autoSpaceDN w:val="0"/>
              <w:bidi w:val="0"/>
              <w:adjustRightInd w:val="0"/>
              <w:rPr>
                <w:rFonts w:eastAsia="Times New Roman+FPEF"/>
                <w:color w:val="000000" w:themeColor="text1"/>
                <w:lang w:bidi="fa-IR"/>
              </w:rPr>
            </w:pPr>
            <w:r w:rsidRPr="001702AB">
              <w:rPr>
                <w:rFonts w:eastAsia="Times New Roman+FPEF"/>
                <w:color w:val="000000" w:themeColor="text1"/>
                <w:lang w:bidi="fa-IR"/>
              </w:rPr>
              <w:t xml:space="preserve">  Hatefi M, Ramezani PirabadiN, Khajavikhan J, JaafarpourM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spacing w:line="360" w:lineRule="auto"/>
              <w:jc w:val="center"/>
            </w:pPr>
            <w:r w:rsidRPr="00845FC3">
              <w:t>2020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845FC3">
              <w:rPr>
                <w:noProof/>
              </w:rPr>
              <w:t>Anesthesiology and Pain Medicine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bidi w:val="0"/>
              <w:spacing w:line="360" w:lineRule="auto"/>
              <w:rPr>
                <w:noProof/>
              </w:rPr>
            </w:pPr>
            <w:r w:rsidRPr="00845FC3">
              <w:rPr>
                <w:noProof/>
              </w:rPr>
              <w:t>The effect of intrathecal meperidine on maternal and newborn outcomes after cesarean section: A systematic review and meta-analysis study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M Jaafarpour, Z Taghizadeh, E Shafiei, A Vasigh, K Sayehmiri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2021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  <w:r w:rsidRPr="00845FC3">
              <w:rPr>
                <w:noProof/>
                <w:color w:val="auto"/>
              </w:rPr>
              <w:t>BMC Pregnancy and Childbirth</w:t>
            </w:r>
          </w:p>
        </w:tc>
        <w:tc>
          <w:tcPr>
            <w:tcW w:w="2641" w:type="dxa"/>
            <w:shd w:val="clear" w:color="auto" w:fill="auto"/>
          </w:tcPr>
          <w:p w:rsidR="001702AB" w:rsidRPr="00845FC3" w:rsidRDefault="001702AB" w:rsidP="0060432C">
            <w:pPr>
              <w:autoSpaceDE w:val="0"/>
              <w:autoSpaceDN w:val="0"/>
              <w:bidi w:val="0"/>
              <w:adjustRightInd w:val="0"/>
              <w:rPr>
                <w:lang w:bidi="fa-IR"/>
              </w:rPr>
            </w:pPr>
            <w:r w:rsidRPr="00845FC3">
              <w:rPr>
                <w:noProof/>
              </w:rPr>
              <w:t>Childbirth violence-based negative health consequences: a qualitative study in Iranian women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Z Taghizadeh, A Ebadi, M Jaafarpour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2014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  <w:r w:rsidRPr="00845FC3">
              <w:rPr>
                <w:color w:val="auto"/>
              </w:rPr>
              <w:t>Scientific Journal of Ilam University of Medical Sciences (Persian)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24862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="001702AB" w:rsidRPr="001702AB">
                <w:rPr>
                  <w:rStyle w:val="Hyperlink"/>
                  <w:color w:val="000000" w:themeColor="text1"/>
                  <w:u w:val="none"/>
                  <w:shd w:val="clear" w:color="auto" w:fill="FFFFFF"/>
                </w:rPr>
                <w:t>Social, Economic and Health outcomes of Pregnancy in Young Adults: A Review Article</w:t>
              </w:r>
            </w:hyperlink>
          </w:p>
          <w:p w:rsidR="001702AB" w:rsidRPr="001702AB" w:rsidRDefault="001702AB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1702AB">
              <w:rPr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pStyle w:val="Default"/>
              <w:rPr>
                <w:color w:val="000000" w:themeColor="text1"/>
                <w:shd w:val="clear" w:color="auto" w:fill="FFFFFF"/>
              </w:rPr>
            </w:pPr>
            <w:r w:rsidRPr="001702AB">
              <w:rPr>
                <w:color w:val="000000" w:themeColor="text1"/>
                <w:shd w:val="clear" w:color="auto" w:fill="FFFFFF"/>
              </w:rPr>
              <w:t>Shafieian M, Bahadoran P, Amini R, Amini Y, Jaafarpour M, Hematian A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2013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bidi w:val="0"/>
            </w:pPr>
            <w:r w:rsidRPr="00845FC3">
              <w:rPr>
                <w:rFonts w:eastAsia="Calibri"/>
              </w:rPr>
              <w:t xml:space="preserve">Journal of Shahid Beheshti School of Nursing &amp; Midwifery </w:t>
            </w:r>
            <w:r w:rsidRPr="00845FC3">
              <w:t>(Persian)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24862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hd w:val="clear" w:color="auto" w:fill="FFFFFF"/>
              </w:rPr>
            </w:pPr>
            <w:hyperlink r:id="rId12" w:history="1">
              <w:r w:rsidR="001702AB" w:rsidRPr="001702AB">
                <w:rPr>
                  <w:rStyle w:val="Hyperlink"/>
                  <w:color w:val="000000" w:themeColor="text1"/>
                  <w:u w:val="none"/>
                  <w:shd w:val="clear" w:color="auto" w:fill="FFFFFF"/>
                </w:rPr>
                <w:t>Effect of Oral Propranolol on Labor Induction</w:t>
              </w:r>
            </w:hyperlink>
          </w:p>
          <w:p w:rsidR="001702AB" w:rsidRPr="001702AB" w:rsidRDefault="001702AB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bidi w:val="0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Direkvand-Moghadam A, Delpisheh A, Yousefinezhad F, Jaafarpour M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2011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bidi w:val="0"/>
            </w:pPr>
            <w:r w:rsidRPr="00845FC3">
              <w:t xml:space="preserve">Scientific Journal of Ilam </w:t>
            </w:r>
            <w:r w:rsidRPr="00845FC3">
              <w:lastRenderedPageBreak/>
              <w:t>University of Medical Sciences.(Persian)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24862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lang w:bidi="fa-IR"/>
              </w:rPr>
            </w:pPr>
            <w:hyperlink r:id="rId13" w:history="1">
              <w:r w:rsidR="001702AB" w:rsidRPr="001702AB">
                <w:rPr>
                  <w:rStyle w:val="Hyperlink"/>
                  <w:color w:val="000000" w:themeColor="text1"/>
                  <w:u w:val="none"/>
                  <w:lang w:bidi="fa-IR"/>
                </w:rPr>
                <w:t xml:space="preserve">Effects of Education on The Knowledge And Action of The Married </w:t>
              </w:r>
              <w:r w:rsidR="001702AB" w:rsidRPr="001702AB">
                <w:rPr>
                  <w:rStyle w:val="Hyperlink"/>
                  <w:color w:val="000000" w:themeColor="text1"/>
                  <w:u w:val="none"/>
                  <w:lang w:bidi="fa-IR"/>
                </w:rPr>
                <w:lastRenderedPageBreak/>
                <w:t>Men Working at Health Canters of Ilam Regarding Their Contribution to Family Planning in 2008</w:t>
              </w:r>
            </w:hyperlink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bidi w:val="0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lastRenderedPageBreak/>
              <w:t>Direkvand-Moghadam A Sohrabi Z, Jaafarpour M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lastRenderedPageBreak/>
              <w:t>2012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bidi w:val="0"/>
            </w:pPr>
            <w:r w:rsidRPr="00845FC3">
              <w:t>IRANIAN JOURNAL OF OBSTETRICS, GYNEOCOLOGY AND INFERTILITY.(Persian)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24862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lang w:bidi="fa-IR"/>
              </w:rPr>
            </w:pPr>
            <w:hyperlink r:id="rId14" w:history="1">
              <w:r w:rsidR="001702AB" w:rsidRPr="001702AB">
                <w:rPr>
                  <w:rStyle w:val="Hyperlink"/>
                  <w:color w:val="000000" w:themeColor="text1"/>
                  <w:u w:val="none"/>
                  <w:lang w:bidi="fa-IR"/>
                </w:rPr>
                <w:t>Effects of Oral Propranolol on Duration of Labor and Type of Delivery in Nulliparus Women with Prolonged Pregnancy</w:t>
              </w:r>
            </w:hyperlink>
            <w:r w:rsidR="001702AB" w:rsidRPr="001702AB">
              <w:rPr>
                <w:color w:val="000000" w:themeColor="text1"/>
                <w:lang w:bidi="fa-IR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bidi w:val="0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DIREKVAND MA, JAAFARPOUR M, NOUR M I, ABBASI N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2015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  <w:r w:rsidRPr="00845FC3">
              <w:rPr>
                <w:color w:val="auto"/>
              </w:rPr>
              <w:t>International Journal of Epidemiologic Research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24862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lang w:bidi="fa-IR"/>
              </w:rPr>
            </w:pPr>
            <w:hyperlink r:id="rId15" w:history="1">
              <w:r w:rsidR="001702AB" w:rsidRPr="001702AB">
                <w:rPr>
                  <w:rStyle w:val="Hyperlink"/>
                  <w:color w:val="000000" w:themeColor="text1"/>
                  <w:u w:val="none"/>
                  <w:shd w:val="clear" w:color="auto" w:fill="FFFFFF"/>
                </w:rPr>
                <w:t>The Effect of Dexamethasone on the incidence of laryngospasm in pediatric patients after Tonsillectomy</w:t>
              </w:r>
            </w:hyperlink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bidi w:val="0"/>
              <w:rPr>
                <w:color w:val="000000" w:themeColor="text1"/>
                <w:shd w:val="clear" w:color="auto" w:fill="FFFFFF"/>
                <w:lang w:bidi="fa-IR"/>
              </w:rPr>
            </w:pPr>
            <w:r w:rsidRPr="001702AB">
              <w:rPr>
                <w:color w:val="000000" w:themeColor="text1"/>
              </w:rPr>
              <w:t>Jaafarpour M, khani A, khajavikhan J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2013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  <w:r w:rsidRPr="00845FC3">
              <w:rPr>
                <w:color w:val="auto"/>
              </w:rPr>
              <w:t>Scientific Journal of Ilam University of Medical Sciences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702AB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Survey the Status of Media in Health Education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bidi w:val="0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Abolkheyrian N, Tehrani H, Nasiri A, Ardestani M, Rakhshani F,</w:t>
            </w:r>
            <w:r w:rsidRPr="001702AB">
              <w:rPr>
                <w:rFonts w:eastAsia="Calibri"/>
                <w:color w:val="000000" w:themeColor="text1"/>
              </w:rPr>
              <w:t xml:space="preserve"> </w:t>
            </w:r>
            <w:r w:rsidRPr="001702AB">
              <w:rPr>
                <w:color w:val="000000" w:themeColor="text1"/>
              </w:rPr>
              <w:t>Babaei Heydarabadi A, Jafar pourM</w:t>
            </w:r>
          </w:p>
        </w:tc>
      </w:tr>
      <w:tr w:rsidR="001702AB" w:rsidRPr="006C2250" w:rsidTr="007627E4">
        <w:tc>
          <w:tcPr>
            <w:tcW w:w="765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  <w:r w:rsidRPr="00845FC3">
              <w:rPr>
                <w:lang w:bidi="fa-IR"/>
              </w:rPr>
              <w:t>2007</w:t>
            </w:r>
          </w:p>
        </w:tc>
        <w:tc>
          <w:tcPr>
            <w:tcW w:w="1078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</w:p>
        </w:tc>
        <w:tc>
          <w:tcPr>
            <w:tcW w:w="879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688" w:type="dxa"/>
            <w:shd w:val="clear" w:color="auto" w:fill="auto"/>
          </w:tcPr>
          <w:p w:rsidR="001702AB" w:rsidRPr="00845FC3" w:rsidRDefault="001702AB" w:rsidP="0060432C">
            <w:pPr>
              <w:tabs>
                <w:tab w:val="left" w:pos="278"/>
              </w:tabs>
              <w:bidi w:val="0"/>
              <w:jc w:val="lowKashida"/>
              <w:rPr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1702AB" w:rsidRPr="00845FC3" w:rsidRDefault="001702AB" w:rsidP="0060432C">
            <w:pPr>
              <w:pStyle w:val="Default"/>
              <w:rPr>
                <w:color w:val="auto"/>
              </w:rPr>
            </w:pPr>
            <w:r w:rsidRPr="00845FC3">
              <w:rPr>
                <w:color w:val="auto"/>
              </w:rPr>
              <w:t>Dena. Quarterly Journal of Yasuj Faculty of Nursing and Midwifery</w:t>
            </w:r>
          </w:p>
        </w:tc>
        <w:tc>
          <w:tcPr>
            <w:tcW w:w="2641" w:type="dxa"/>
            <w:shd w:val="clear" w:color="auto" w:fill="auto"/>
          </w:tcPr>
          <w:p w:rsidR="001702AB" w:rsidRPr="001702AB" w:rsidRDefault="001702AB" w:rsidP="0060432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1702AB">
              <w:rPr>
                <w:color w:val="000000" w:themeColor="text1"/>
              </w:rPr>
              <w:t>Prevalence of Unwanted Pregnancies and Related Factors in Women Referred to the Maternity Hospital of Darreshahr IN 2006</w:t>
            </w:r>
          </w:p>
        </w:tc>
        <w:tc>
          <w:tcPr>
            <w:tcW w:w="2575" w:type="dxa"/>
            <w:shd w:val="clear" w:color="auto" w:fill="auto"/>
          </w:tcPr>
          <w:p w:rsidR="001702AB" w:rsidRPr="001702AB" w:rsidRDefault="001702AB" w:rsidP="001702AB">
            <w:pPr>
              <w:bidi w:val="0"/>
              <w:rPr>
                <w:color w:val="000000" w:themeColor="text1"/>
              </w:rPr>
            </w:pPr>
            <w:r w:rsidRPr="007627E4">
              <w:rPr>
                <w:rFonts w:asciiTheme="majorBidi" w:hAnsiTheme="majorBidi" w:cstheme="majorBidi"/>
                <w:color w:val="000000" w:themeColor="text1"/>
              </w:rPr>
              <w:t>Dyrekvand A, Jaafarpour M</w:t>
            </w:r>
            <w:r w:rsidRPr="001702AB">
              <w:rPr>
                <w:color w:val="000000" w:themeColor="text1"/>
              </w:rPr>
              <w:t xml:space="preserve">. </w:t>
            </w:r>
          </w:p>
        </w:tc>
      </w:tr>
    </w:tbl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p w:rsidR="001702AB" w:rsidRPr="00E5074D" w:rsidRDefault="001702AB" w:rsidP="001702AB">
      <w:pPr>
        <w:numPr>
          <w:ilvl w:val="0"/>
          <w:numId w:val="7"/>
        </w:numPr>
        <w:tabs>
          <w:tab w:val="left" w:pos="278"/>
        </w:tabs>
        <w:bidi w:val="0"/>
        <w:rPr>
          <w:rFonts w:ascii="Arial" w:hAnsi="Arial" w:cs="Arial"/>
          <w:b/>
          <w:bCs/>
          <w:sz w:val="22"/>
          <w:szCs w:val="22"/>
          <w:lang w:bidi="fa-IR"/>
        </w:rPr>
      </w:pPr>
      <w:r w:rsidRPr="00E5074D">
        <w:rPr>
          <w:rFonts w:ascii="Arial" w:hAnsi="Arial" w:cs="Arial"/>
          <w:b/>
          <w:bCs/>
          <w:sz w:val="22"/>
          <w:szCs w:val="22"/>
          <w:lang w:bidi="fa-IR"/>
        </w:rPr>
        <w:t>Papers Presented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p w:rsidR="001702AB" w:rsidRPr="00E631F3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E631F3">
        <w:rPr>
          <w:rFonts w:ascii="Arial" w:hAnsi="Arial" w:cs="Arial"/>
          <w:b/>
          <w:bCs/>
          <w:sz w:val="22"/>
          <w:szCs w:val="22"/>
          <w:lang w:bidi="fa-IR"/>
        </w:rPr>
        <w:t>International Congress:</w:t>
      </w:r>
    </w:p>
    <w:p w:rsidR="001702AB" w:rsidRPr="00E631F3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  <w:r w:rsidRPr="00E631F3">
        <w:rPr>
          <w:rFonts w:ascii="Arial" w:hAnsi="Arial" w:cs="Arial"/>
          <w:sz w:val="22"/>
          <w:szCs w:val="22"/>
          <w:lang w:bidi="fa-IR"/>
        </w:rPr>
        <w:t>Six abstracts (0ral:4, Poster:2)</w:t>
      </w:r>
    </w:p>
    <w:p w:rsidR="001702AB" w:rsidRPr="00E631F3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E631F3">
        <w:rPr>
          <w:rFonts w:ascii="Arial" w:hAnsi="Arial" w:cs="Arial"/>
          <w:b/>
          <w:bCs/>
          <w:sz w:val="22"/>
          <w:szCs w:val="22"/>
          <w:lang w:bidi="fa-IR"/>
        </w:rPr>
        <w:t xml:space="preserve">national Congress: </w:t>
      </w:r>
    </w:p>
    <w:p w:rsidR="001702AB" w:rsidRPr="00E631F3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lang w:bidi="fa-IR"/>
        </w:rPr>
      </w:pPr>
      <w:r w:rsidRPr="00E631F3">
        <w:rPr>
          <w:rFonts w:ascii="Arial" w:hAnsi="Arial" w:cs="Arial"/>
          <w:sz w:val="22"/>
          <w:szCs w:val="22"/>
          <w:lang w:bidi="fa-IR"/>
        </w:rPr>
        <w:t>Six abstracts (0ral:1, Poster:</w:t>
      </w:r>
      <w:r>
        <w:rPr>
          <w:rFonts w:ascii="Arial" w:hAnsi="Arial" w:cs="Arial"/>
          <w:sz w:val="22"/>
          <w:szCs w:val="22"/>
          <w:lang w:bidi="fa-IR"/>
        </w:rPr>
        <w:t>5</w:t>
      </w:r>
      <w:r w:rsidRPr="00E631F3">
        <w:rPr>
          <w:rFonts w:ascii="Arial" w:hAnsi="Arial" w:cs="Arial"/>
          <w:sz w:val="22"/>
          <w:szCs w:val="22"/>
          <w:lang w:bidi="fa-IR"/>
        </w:rPr>
        <w:t>)</w:t>
      </w:r>
    </w:p>
    <w:p w:rsidR="001702AB" w:rsidRPr="00C26FB4" w:rsidRDefault="001702AB" w:rsidP="001702AB">
      <w:pPr>
        <w:tabs>
          <w:tab w:val="left" w:pos="278"/>
        </w:tabs>
        <w:bidi w:val="0"/>
        <w:ind w:left="-82"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p w:rsidR="001702AB" w:rsidRPr="00E5074D" w:rsidRDefault="001702AB" w:rsidP="001702AB">
      <w:pPr>
        <w:numPr>
          <w:ilvl w:val="0"/>
          <w:numId w:val="1"/>
        </w:numPr>
        <w:tabs>
          <w:tab w:val="left" w:pos="278"/>
        </w:tabs>
        <w:bidi w:val="0"/>
        <w:ind w:left="458" w:hanging="540"/>
        <w:jc w:val="lowKashida"/>
        <w:rPr>
          <w:rFonts w:ascii="Arial" w:hAnsi="Arial" w:cs="Arial"/>
          <w:b/>
          <w:bCs/>
          <w:sz w:val="22"/>
          <w:szCs w:val="22"/>
          <w:lang w:bidi="fa-IR"/>
        </w:rPr>
      </w:pPr>
      <w:r w:rsidRPr="00E5074D">
        <w:rPr>
          <w:rFonts w:ascii="Arial" w:hAnsi="Arial" w:cs="Arial"/>
          <w:b/>
          <w:bCs/>
          <w:sz w:val="22"/>
          <w:szCs w:val="22"/>
          <w:lang w:bidi="fa-IR"/>
        </w:rPr>
        <w:t>Professional Interests</w:t>
      </w:r>
    </w:p>
    <w:p w:rsidR="001702AB" w:rsidRDefault="001702AB" w:rsidP="001702AB">
      <w:pPr>
        <w:pStyle w:val="ListParagraph"/>
        <w:rPr>
          <w:rFonts w:ascii="Arial" w:hAnsi="Arial" w:cs="Arial"/>
          <w:sz w:val="22"/>
          <w:szCs w:val="22"/>
          <w:lang w:bidi="fa-IR"/>
        </w:rPr>
      </w:pP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Clinical trials</w:t>
      </w: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lastRenderedPageBreak/>
        <w:t>Qualitative research</w:t>
      </w: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Quantitative research</w:t>
      </w: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Systematic review and meta-analysis</w:t>
      </w: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Mixed methods</w:t>
      </w: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Education research</w:t>
      </w:r>
    </w:p>
    <w:p w:rsidR="001702AB" w:rsidRDefault="001702AB" w:rsidP="001702AB">
      <w:pPr>
        <w:numPr>
          <w:ilvl w:val="0"/>
          <w:numId w:val="6"/>
        </w:numPr>
        <w:tabs>
          <w:tab w:val="left" w:pos="278"/>
        </w:tabs>
        <w:bidi w:val="0"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Validity and reliability instruments</w:t>
      </w:r>
    </w:p>
    <w:p w:rsidR="001702AB" w:rsidRDefault="001702AB" w:rsidP="001702AB">
      <w:pPr>
        <w:tabs>
          <w:tab w:val="left" w:pos="278"/>
        </w:tabs>
        <w:bidi w:val="0"/>
        <w:ind w:left="458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C26FB4" w:rsidRDefault="001702AB" w:rsidP="001702AB">
      <w:pPr>
        <w:tabs>
          <w:tab w:val="left" w:pos="278"/>
        </w:tabs>
        <w:bidi w:val="0"/>
        <w:ind w:left="458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1702AB" w:rsidRPr="00C26FB4" w:rsidRDefault="001702AB" w:rsidP="001702AB">
      <w:pPr>
        <w:rPr>
          <w:rFonts w:ascii="Arial" w:hAnsi="Arial" w:cs="Arial"/>
          <w:sz w:val="22"/>
          <w:szCs w:val="22"/>
          <w:lang w:bidi="fa-IR"/>
        </w:rPr>
      </w:pPr>
    </w:p>
    <w:p w:rsidR="004732A1" w:rsidRDefault="004732A1"/>
    <w:sectPr w:rsidR="004732A1" w:rsidSect="00D82A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62" w:rsidRDefault="00124862" w:rsidP="002B0782">
      <w:r>
        <w:separator/>
      </w:r>
    </w:p>
  </w:endnote>
  <w:endnote w:type="continuationSeparator" w:id="0">
    <w:p w:rsidR="00124862" w:rsidRDefault="00124862" w:rsidP="002B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82" w:rsidRDefault="002B0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82" w:rsidRDefault="002B07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82" w:rsidRDefault="002B0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62" w:rsidRDefault="00124862" w:rsidP="002B0782">
      <w:r>
        <w:separator/>
      </w:r>
    </w:p>
  </w:footnote>
  <w:footnote w:type="continuationSeparator" w:id="0">
    <w:p w:rsidR="00124862" w:rsidRDefault="00124862" w:rsidP="002B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82" w:rsidRDefault="002B0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82" w:rsidRDefault="002B07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82" w:rsidRDefault="002B0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D0B"/>
    <w:multiLevelType w:val="hybridMultilevel"/>
    <w:tmpl w:val="ED9066EC"/>
    <w:lvl w:ilvl="0" w:tplc="04090005">
      <w:start w:val="1"/>
      <w:numFmt w:val="bullet"/>
      <w:lvlText w:val=""/>
      <w:lvlJc w:val="left"/>
      <w:pPr>
        <w:ind w:left="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29705887"/>
    <w:multiLevelType w:val="hybridMultilevel"/>
    <w:tmpl w:val="16DE9F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450AE"/>
    <w:multiLevelType w:val="hybridMultilevel"/>
    <w:tmpl w:val="8CE22288"/>
    <w:lvl w:ilvl="0" w:tplc="8BC2334E">
      <w:start w:val="1"/>
      <w:numFmt w:val="lowerLetter"/>
      <w:lvlText w:val="%1."/>
      <w:lvlJc w:val="left"/>
      <w:pPr>
        <w:tabs>
          <w:tab w:val="num" w:pos="338"/>
        </w:tabs>
        <w:ind w:left="33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3">
    <w:nsid w:val="2D1961BF"/>
    <w:multiLevelType w:val="hybridMultilevel"/>
    <w:tmpl w:val="2D5C9DF4"/>
    <w:lvl w:ilvl="0" w:tplc="0409000D">
      <w:start w:val="1"/>
      <w:numFmt w:val="bullet"/>
      <w:lvlText w:val=""/>
      <w:lvlJc w:val="left"/>
      <w:pPr>
        <w:ind w:left="11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>
    <w:nsid w:val="34F42091"/>
    <w:multiLevelType w:val="hybridMultilevel"/>
    <w:tmpl w:val="6E86949C"/>
    <w:lvl w:ilvl="0" w:tplc="CC488618">
      <w:numFmt w:val="bullet"/>
      <w:lvlText w:val=""/>
      <w:lvlJc w:val="left"/>
      <w:pPr>
        <w:tabs>
          <w:tab w:val="num" w:pos="638"/>
        </w:tabs>
        <w:ind w:left="638" w:hanging="360"/>
      </w:pPr>
      <w:rPr>
        <w:rFonts w:ascii="Wingdings" w:eastAsia="Times New Roman" w:hAnsi="Wingdings" w:cs="Titr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5">
    <w:nsid w:val="53D43D95"/>
    <w:multiLevelType w:val="hybridMultilevel"/>
    <w:tmpl w:val="6D3E5E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5221C3"/>
    <w:multiLevelType w:val="hybridMultilevel"/>
    <w:tmpl w:val="01A6B9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>
    <w:nsid w:val="71824A49"/>
    <w:multiLevelType w:val="hybridMultilevel"/>
    <w:tmpl w:val="EA183FB2"/>
    <w:lvl w:ilvl="0" w:tplc="D9B80B2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B"/>
    <w:rsid w:val="00067143"/>
    <w:rsid w:val="00124862"/>
    <w:rsid w:val="001702AB"/>
    <w:rsid w:val="002453F4"/>
    <w:rsid w:val="002B0782"/>
    <w:rsid w:val="002C5A65"/>
    <w:rsid w:val="002F28DC"/>
    <w:rsid w:val="00360374"/>
    <w:rsid w:val="004732A1"/>
    <w:rsid w:val="007277A0"/>
    <w:rsid w:val="007627E4"/>
    <w:rsid w:val="00852F99"/>
    <w:rsid w:val="00890DB4"/>
    <w:rsid w:val="00894F24"/>
    <w:rsid w:val="00AD36A5"/>
    <w:rsid w:val="00B00A27"/>
    <w:rsid w:val="00B85C12"/>
    <w:rsid w:val="00BA2B92"/>
    <w:rsid w:val="00C34301"/>
    <w:rsid w:val="00D82AE8"/>
    <w:rsid w:val="00F35BCD"/>
    <w:rsid w:val="00F5564F"/>
    <w:rsid w:val="00F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A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82"/>
  </w:style>
  <w:style w:type="paragraph" w:styleId="Footer">
    <w:name w:val="footer"/>
    <w:basedOn w:val="Normal"/>
    <w:link w:val="FooterChar"/>
    <w:uiPriority w:val="99"/>
    <w:unhideWhenUsed/>
    <w:rsid w:val="002B0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782"/>
  </w:style>
  <w:style w:type="character" w:styleId="Hyperlink">
    <w:name w:val="Hyperlink"/>
    <w:uiPriority w:val="99"/>
    <w:rsid w:val="001702AB"/>
    <w:rPr>
      <w:color w:val="0563C1"/>
      <w:u w:val="single"/>
    </w:rPr>
  </w:style>
  <w:style w:type="paragraph" w:customStyle="1" w:styleId="Default">
    <w:name w:val="Default"/>
    <w:rsid w:val="001702AB"/>
    <w:pPr>
      <w:autoSpaceDE w:val="0"/>
      <w:autoSpaceDN w:val="0"/>
      <w:bidi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702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A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82"/>
  </w:style>
  <w:style w:type="paragraph" w:styleId="Footer">
    <w:name w:val="footer"/>
    <w:basedOn w:val="Normal"/>
    <w:link w:val="FooterChar"/>
    <w:uiPriority w:val="99"/>
    <w:unhideWhenUsed/>
    <w:rsid w:val="002B0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782"/>
  </w:style>
  <w:style w:type="character" w:styleId="Hyperlink">
    <w:name w:val="Hyperlink"/>
    <w:uiPriority w:val="99"/>
    <w:rsid w:val="001702AB"/>
    <w:rPr>
      <w:color w:val="0563C1"/>
      <w:u w:val="single"/>
    </w:rPr>
  </w:style>
  <w:style w:type="paragraph" w:customStyle="1" w:styleId="Default">
    <w:name w:val="Default"/>
    <w:rsid w:val="001702AB"/>
    <w:pPr>
      <w:autoSpaceDE w:val="0"/>
      <w:autoSpaceDN w:val="0"/>
      <w:bidi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702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ri.tums.ac.ir/NCDRC-E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jaafarpourm@gmail.com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6426-F78C-4798-87DC-F92366B5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2022-12-03T11:19:00Z</dcterms:created>
  <dcterms:modified xsi:type="dcterms:W3CDTF">2022-12-03T11:19:00Z</dcterms:modified>
</cp:coreProperties>
</file>